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Ind w:w="-16" w:type="dxa"/>
        <w:tblLayout w:type="fixed"/>
        <w:tblLook w:val="04A0" w:firstRow="1" w:lastRow="0" w:firstColumn="1" w:lastColumn="0" w:noHBand="0" w:noVBand="1"/>
      </w:tblPr>
      <w:tblGrid>
        <w:gridCol w:w="1973"/>
        <w:gridCol w:w="1776"/>
        <w:gridCol w:w="661"/>
        <w:gridCol w:w="654"/>
        <w:gridCol w:w="907"/>
        <w:gridCol w:w="867"/>
        <w:gridCol w:w="681"/>
        <w:gridCol w:w="813"/>
        <w:gridCol w:w="1523"/>
      </w:tblGrid>
      <w:tr w:rsidR="00595707" w:rsidTr="00595707">
        <w:trPr>
          <w:tblCellSpacing w:w="0" w:type="dxa"/>
        </w:trPr>
        <w:tc>
          <w:tcPr>
            <w:tcW w:w="9855"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val="kk-KZ" w:eastAsia="ru-RU"/>
              </w:rPr>
              <w:t>Әл-Фараби атындағы Қазақ ұлттық университеті</w:t>
            </w:r>
          </w:p>
          <w:p w:rsidR="00595707" w:rsidRPr="00595707" w:rsidRDefault="00595707">
            <w:pPr>
              <w:spacing w:after="0" w:line="240" w:lineRule="auto"/>
              <w:jc w:val="center"/>
              <w:rPr>
                <w:rFonts w:ascii="Times New Roman" w:eastAsia="Times New Roman" w:hAnsi="Times New Roman"/>
                <w:b/>
                <w:bCs/>
                <w:lang w:val="kk-KZ" w:eastAsia="ru-RU"/>
              </w:rPr>
            </w:pPr>
            <w:r w:rsidRPr="00595707">
              <w:rPr>
                <w:rFonts w:ascii="Times New Roman" w:eastAsia="Times New Roman" w:hAnsi="Times New Roman"/>
                <w:b/>
                <w:bCs/>
                <w:lang w:eastAsia="ru-RU"/>
              </w:rPr>
              <w:t>«</w:t>
            </w:r>
            <w:r w:rsidRPr="00595707">
              <w:rPr>
                <w:rFonts w:ascii="Times New Roman" w:eastAsia="Times New Roman" w:hAnsi="Times New Roman"/>
                <w:b/>
                <w:lang w:val="kk-KZ" w:eastAsia="ru-RU"/>
              </w:rPr>
              <w:t>Қылмыстық әділсоттың халықаралық стандарттары</w:t>
            </w:r>
            <w:r w:rsidRPr="00595707">
              <w:rPr>
                <w:rFonts w:ascii="Times New Roman" w:eastAsia="Times New Roman" w:hAnsi="Times New Roman"/>
                <w:b/>
                <w:bCs/>
                <w:lang w:eastAsia="ru-RU"/>
              </w:rPr>
              <w:t>»</w:t>
            </w:r>
            <w:r>
              <w:rPr>
                <w:rFonts w:ascii="Times New Roman" w:eastAsia="Times New Roman" w:hAnsi="Times New Roman"/>
                <w:b/>
                <w:bCs/>
                <w:lang w:val="kk-KZ" w:eastAsia="ru-RU"/>
              </w:rPr>
              <w:t xml:space="preserve"> пәні</w:t>
            </w:r>
            <w:proofErr w:type="gramStart"/>
            <w:r>
              <w:rPr>
                <w:rFonts w:ascii="Times New Roman" w:eastAsia="Times New Roman" w:hAnsi="Times New Roman"/>
                <w:b/>
                <w:bCs/>
                <w:lang w:val="kk-KZ" w:eastAsia="ru-RU"/>
              </w:rPr>
              <w:t>н</w:t>
            </w:r>
            <w:proofErr w:type="gramEnd"/>
            <w:r>
              <w:rPr>
                <w:rFonts w:ascii="Times New Roman" w:eastAsia="Times New Roman" w:hAnsi="Times New Roman"/>
                <w:b/>
                <w:bCs/>
                <w:lang w:val="kk-KZ" w:eastAsia="ru-RU"/>
              </w:rPr>
              <w:t>ің силлабусы</w:t>
            </w:r>
          </w:p>
          <w:p w:rsidR="00595707" w:rsidRPr="00595707" w:rsidRDefault="00595707">
            <w:pPr>
              <w:spacing w:after="0" w:line="240" w:lineRule="auto"/>
              <w:jc w:val="center"/>
              <w:rPr>
                <w:rFonts w:ascii="Times New Roman" w:eastAsia="Times New Roman" w:hAnsi="Times New Roman"/>
                <w:lang w:val="kk-KZ" w:eastAsia="ru-RU"/>
              </w:rPr>
            </w:pPr>
            <w:r w:rsidRPr="00595707">
              <w:rPr>
                <w:rFonts w:ascii="Times New Roman" w:eastAsia="Times New Roman" w:hAnsi="Times New Roman"/>
                <w:b/>
                <w:bCs/>
                <w:lang w:val="kk-KZ" w:eastAsia="ru-RU"/>
              </w:rPr>
              <w:t>5ВО30200 – «</w:t>
            </w:r>
            <w:r>
              <w:rPr>
                <w:rFonts w:ascii="Times New Roman" w:eastAsia="Times New Roman" w:hAnsi="Times New Roman"/>
                <w:b/>
                <w:bCs/>
                <w:lang w:val="kk-KZ" w:eastAsia="ru-RU"/>
              </w:rPr>
              <w:t>Халықаралық құқық</w:t>
            </w:r>
            <w:r w:rsidRPr="00595707">
              <w:rPr>
                <w:rFonts w:ascii="Times New Roman" w:eastAsia="Times New Roman" w:hAnsi="Times New Roman"/>
                <w:b/>
                <w:bCs/>
                <w:lang w:val="kk-KZ" w:eastAsia="ru-RU"/>
              </w:rPr>
              <w:t>»</w:t>
            </w:r>
            <w:r>
              <w:rPr>
                <w:rFonts w:ascii="Times New Roman" w:eastAsia="Times New Roman" w:hAnsi="Times New Roman"/>
                <w:b/>
                <w:bCs/>
                <w:lang w:val="kk-KZ" w:eastAsia="ru-RU"/>
              </w:rPr>
              <w:t xml:space="preserve"> мамандығындағы құқық бакалаврларына</w:t>
            </w:r>
          </w:p>
          <w:p w:rsidR="00595707" w:rsidRDefault="00595707" w:rsidP="00FB13FF">
            <w:pPr>
              <w:spacing w:after="0" w:line="240" w:lineRule="auto"/>
              <w:jc w:val="center"/>
              <w:rPr>
                <w:rFonts w:ascii="Times New Roman" w:eastAsia="Times New Roman" w:hAnsi="Times New Roman"/>
                <w:lang w:eastAsia="ru-RU"/>
              </w:rPr>
            </w:pPr>
            <w:r>
              <w:rPr>
                <w:rFonts w:ascii="Times New Roman" w:eastAsia="Times New Roman" w:hAnsi="Times New Roman"/>
                <w:b/>
                <w:bCs/>
                <w:lang w:val="kk-KZ" w:eastAsia="ru-RU"/>
              </w:rPr>
              <w:t>Күзгі</w:t>
            </w:r>
            <w:r>
              <w:rPr>
                <w:rFonts w:ascii="Times New Roman" w:eastAsia="Times New Roman" w:hAnsi="Times New Roman"/>
                <w:b/>
                <w:bCs/>
                <w:lang w:eastAsia="ru-RU"/>
              </w:rPr>
              <w:t xml:space="preserve"> семестр 201</w:t>
            </w:r>
            <w:r w:rsidR="00FB13FF">
              <w:rPr>
                <w:rFonts w:ascii="Times New Roman" w:eastAsia="Times New Roman" w:hAnsi="Times New Roman"/>
                <w:b/>
                <w:bCs/>
                <w:lang w:eastAsia="ru-RU"/>
              </w:rPr>
              <w:t>7</w:t>
            </w:r>
            <w:r>
              <w:rPr>
                <w:rFonts w:ascii="Times New Roman" w:eastAsia="Times New Roman" w:hAnsi="Times New Roman"/>
                <w:b/>
                <w:bCs/>
                <w:lang w:eastAsia="ru-RU"/>
              </w:rPr>
              <w:t>-201</w:t>
            </w:r>
            <w:r w:rsidR="00FB13FF">
              <w:rPr>
                <w:rFonts w:ascii="Times New Roman" w:eastAsia="Times New Roman" w:hAnsi="Times New Roman"/>
                <w:b/>
                <w:bCs/>
                <w:lang w:eastAsia="ru-RU"/>
              </w:rPr>
              <w:t>8</w:t>
            </w:r>
            <w:r>
              <w:rPr>
                <w:rFonts w:ascii="Times New Roman" w:eastAsia="Times New Roman" w:hAnsi="Times New Roman"/>
                <w:b/>
                <w:bCs/>
                <w:lang w:eastAsia="ru-RU"/>
              </w:rPr>
              <w:t xml:space="preserve"> </w:t>
            </w:r>
            <w:r>
              <w:rPr>
                <w:rFonts w:ascii="Times New Roman" w:eastAsia="Times New Roman" w:hAnsi="Times New Roman"/>
                <w:b/>
                <w:bCs/>
                <w:lang w:val="kk-KZ" w:eastAsia="ru-RU"/>
              </w:rPr>
              <w:t>оқу жылы</w:t>
            </w:r>
            <w:r>
              <w:rPr>
                <w:rFonts w:ascii="Times New Roman" w:eastAsia="Times New Roman" w:hAnsi="Times New Roman"/>
                <w:b/>
                <w:bCs/>
                <w:lang w:eastAsia="ru-RU"/>
              </w:rPr>
              <w:t xml:space="preserve"> </w:t>
            </w:r>
          </w:p>
        </w:tc>
      </w:tr>
      <w:tr w:rsidR="00595707" w:rsidTr="00595707">
        <w:trPr>
          <w:tblCellSpacing w:w="0" w:type="dxa"/>
        </w:trPr>
        <w:tc>
          <w:tcPr>
            <w:tcW w:w="1973"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rsidP="00595707">
            <w:pPr>
              <w:spacing w:after="0" w:line="240" w:lineRule="auto"/>
              <w:rPr>
                <w:rFonts w:ascii="Times New Roman" w:eastAsia="Times New Roman" w:hAnsi="Times New Roman"/>
                <w:lang w:eastAsia="ru-RU"/>
              </w:rPr>
            </w:pPr>
            <w:r>
              <w:rPr>
                <w:rFonts w:ascii="Times New Roman" w:eastAsia="Times New Roman" w:hAnsi="Times New Roman"/>
                <w:b/>
                <w:bCs/>
                <w:lang w:val="kk-KZ" w:eastAsia="ru-RU"/>
              </w:rPr>
              <w:t>Пәннің коды</w:t>
            </w:r>
          </w:p>
        </w:tc>
        <w:tc>
          <w:tcPr>
            <w:tcW w:w="1776"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rsidP="00595707">
            <w:pPr>
              <w:spacing w:after="0" w:line="240" w:lineRule="auto"/>
              <w:rPr>
                <w:rFonts w:ascii="Times New Roman" w:eastAsia="Times New Roman" w:hAnsi="Times New Roman"/>
                <w:lang w:eastAsia="ru-RU"/>
              </w:rPr>
            </w:pPr>
            <w:r>
              <w:rPr>
                <w:rFonts w:ascii="Times New Roman" w:eastAsia="Times New Roman" w:hAnsi="Times New Roman"/>
                <w:b/>
                <w:bCs/>
                <w:lang w:val="kk-KZ" w:eastAsia="ru-RU"/>
              </w:rPr>
              <w:t>Пәннің атауы</w:t>
            </w:r>
          </w:p>
        </w:tc>
        <w:tc>
          <w:tcPr>
            <w:tcW w:w="661"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pPr>
              <w:spacing w:after="0" w:line="240" w:lineRule="auto"/>
              <w:rPr>
                <w:rFonts w:ascii="Times New Roman" w:eastAsia="Times New Roman" w:hAnsi="Times New Roman"/>
                <w:lang w:val="kk-KZ" w:eastAsia="ru-RU"/>
              </w:rPr>
            </w:pPr>
            <w:r>
              <w:rPr>
                <w:rFonts w:ascii="Times New Roman" w:eastAsia="Times New Roman" w:hAnsi="Times New Roman"/>
                <w:b/>
                <w:bCs/>
                <w:lang w:eastAsia="ru-RU"/>
              </w:rPr>
              <w:t>Тип</w:t>
            </w:r>
            <w:r>
              <w:rPr>
                <w:rFonts w:ascii="Times New Roman" w:eastAsia="Times New Roman" w:hAnsi="Times New Roman"/>
                <w:b/>
                <w:bCs/>
                <w:lang w:val="kk-KZ" w:eastAsia="ru-RU"/>
              </w:rPr>
              <w:t>і</w:t>
            </w:r>
          </w:p>
        </w:tc>
        <w:tc>
          <w:tcPr>
            <w:tcW w:w="2428"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Апта ішіндегі сағаттардың саны</w:t>
            </w:r>
          </w:p>
        </w:tc>
        <w:tc>
          <w:tcPr>
            <w:tcW w:w="1494"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pPr>
              <w:spacing w:after="0" w:line="240" w:lineRule="auto"/>
              <w:rPr>
                <w:rFonts w:ascii="Times New Roman" w:eastAsia="Times New Roman" w:hAnsi="Times New Roman"/>
                <w:lang w:val="kk-KZ" w:eastAsia="ru-RU"/>
              </w:rPr>
            </w:pPr>
            <w:r>
              <w:rPr>
                <w:rFonts w:ascii="Times New Roman" w:eastAsia="Times New Roman" w:hAnsi="Times New Roman"/>
                <w:b/>
                <w:bCs/>
                <w:lang w:eastAsia="ru-RU"/>
              </w:rPr>
              <w:t>Кредитов</w:t>
            </w:r>
            <w:r>
              <w:rPr>
                <w:rFonts w:ascii="Times New Roman" w:eastAsia="Times New Roman" w:hAnsi="Times New Roman"/>
                <w:b/>
                <w:bCs/>
                <w:lang w:val="kk-KZ" w:eastAsia="ru-RU"/>
              </w:rPr>
              <w:t xml:space="preserve"> саны</w:t>
            </w:r>
          </w:p>
        </w:tc>
        <w:tc>
          <w:tcPr>
            <w:tcW w:w="1523"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rPr>
                <w:rFonts w:ascii="Times New Roman" w:eastAsia="Times New Roman" w:hAnsi="Times New Roman"/>
                <w:lang w:eastAsia="ru-RU"/>
              </w:rPr>
            </w:pPr>
            <w:r>
              <w:rPr>
                <w:rFonts w:ascii="Times New Roman" w:eastAsia="Times New Roman" w:hAnsi="Times New Roman"/>
                <w:b/>
                <w:bCs/>
                <w:lang w:val="en-US" w:eastAsia="ru-RU"/>
              </w:rPr>
              <w:t>ECTS</w:t>
            </w:r>
          </w:p>
        </w:tc>
      </w:tr>
      <w:tr w:rsidR="00595707" w:rsidTr="00595707">
        <w:trPr>
          <w:tblCellSpacing w:w="0" w:type="dxa"/>
        </w:trPr>
        <w:tc>
          <w:tcPr>
            <w:tcW w:w="9855" w:type="dxa"/>
            <w:vMerge/>
            <w:tcBorders>
              <w:top w:val="single" w:sz="6" w:space="0" w:color="000001"/>
              <w:left w:val="single" w:sz="6" w:space="0" w:color="000001"/>
              <w:bottom w:val="single" w:sz="6" w:space="0" w:color="000001"/>
              <w:right w:val="single" w:sz="6" w:space="0" w:color="000001"/>
            </w:tcBorders>
            <w:vAlign w:val="center"/>
            <w:hideMark/>
          </w:tcPr>
          <w:p w:rsidR="00595707" w:rsidRDefault="00595707">
            <w:pPr>
              <w:spacing w:after="0" w:line="240" w:lineRule="auto"/>
              <w:rPr>
                <w:rFonts w:ascii="Times New Roman" w:eastAsia="Times New Roman" w:hAnsi="Times New Roman"/>
                <w:lang w:eastAsia="ru-RU"/>
              </w:rPr>
            </w:pPr>
          </w:p>
        </w:tc>
        <w:tc>
          <w:tcPr>
            <w:tcW w:w="7882" w:type="dxa"/>
            <w:vMerge/>
            <w:tcBorders>
              <w:top w:val="single" w:sz="6" w:space="0" w:color="000001"/>
              <w:left w:val="single" w:sz="6" w:space="0" w:color="000001"/>
              <w:bottom w:val="single" w:sz="6" w:space="0" w:color="000001"/>
              <w:right w:val="single" w:sz="6" w:space="0" w:color="000001"/>
            </w:tcBorders>
            <w:vAlign w:val="center"/>
            <w:hideMark/>
          </w:tcPr>
          <w:p w:rsidR="00595707" w:rsidRDefault="00595707">
            <w:pPr>
              <w:spacing w:after="0" w:line="240" w:lineRule="auto"/>
              <w:rPr>
                <w:rFonts w:ascii="Times New Roman" w:eastAsia="Times New Roman" w:hAnsi="Times New Roman"/>
                <w:lang w:eastAsia="ru-RU"/>
              </w:rPr>
            </w:pPr>
          </w:p>
        </w:tc>
        <w:tc>
          <w:tcPr>
            <w:tcW w:w="661" w:type="dxa"/>
            <w:vMerge/>
            <w:tcBorders>
              <w:top w:val="single" w:sz="6" w:space="0" w:color="000001"/>
              <w:left w:val="single" w:sz="6" w:space="0" w:color="000001"/>
              <w:bottom w:val="single" w:sz="6" w:space="0" w:color="000001"/>
              <w:right w:val="single" w:sz="6" w:space="0" w:color="000001"/>
            </w:tcBorders>
            <w:vAlign w:val="center"/>
            <w:hideMark/>
          </w:tcPr>
          <w:p w:rsidR="00595707" w:rsidRDefault="00595707">
            <w:pPr>
              <w:spacing w:after="0" w:line="240" w:lineRule="auto"/>
              <w:rPr>
                <w:rFonts w:ascii="Times New Roman" w:eastAsia="Times New Roman" w:hAnsi="Times New Roman"/>
                <w:lang w:eastAsia="ru-RU"/>
              </w:rPr>
            </w:pPr>
          </w:p>
        </w:tc>
        <w:tc>
          <w:tcPr>
            <w:tcW w:w="6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t>Лек</w:t>
            </w:r>
          </w:p>
        </w:tc>
        <w:tc>
          <w:tcPr>
            <w:tcW w:w="9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proofErr w:type="spellStart"/>
            <w:r>
              <w:rPr>
                <w:rFonts w:ascii="Times New Roman" w:eastAsia="Times New Roman" w:hAnsi="Times New Roman"/>
                <w:b/>
                <w:bCs/>
                <w:lang w:eastAsia="ru-RU"/>
              </w:rPr>
              <w:t>Практ</w:t>
            </w:r>
            <w:proofErr w:type="spellEnd"/>
          </w:p>
        </w:tc>
        <w:tc>
          <w:tcPr>
            <w:tcW w:w="8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proofErr w:type="spellStart"/>
            <w:proofErr w:type="gramStart"/>
            <w:r>
              <w:rPr>
                <w:rFonts w:ascii="Times New Roman" w:eastAsia="Times New Roman" w:hAnsi="Times New Roman"/>
                <w:b/>
                <w:bCs/>
                <w:lang w:eastAsia="ru-RU"/>
              </w:rPr>
              <w:t>Лаб</w:t>
            </w:r>
            <w:proofErr w:type="spellEnd"/>
            <w:proofErr w:type="gramEnd"/>
          </w:p>
        </w:tc>
        <w:tc>
          <w:tcPr>
            <w:tcW w:w="3830" w:type="dxa"/>
            <w:gridSpan w:val="2"/>
            <w:vMerge/>
            <w:tcBorders>
              <w:top w:val="single" w:sz="6" w:space="0" w:color="000001"/>
              <w:left w:val="single" w:sz="6" w:space="0" w:color="000001"/>
              <w:bottom w:val="single" w:sz="6" w:space="0" w:color="000001"/>
              <w:right w:val="single" w:sz="6" w:space="0" w:color="000001"/>
            </w:tcBorders>
            <w:vAlign w:val="center"/>
            <w:hideMark/>
          </w:tcPr>
          <w:p w:rsidR="00595707" w:rsidRDefault="00595707">
            <w:pPr>
              <w:spacing w:after="0" w:line="240" w:lineRule="auto"/>
              <w:rPr>
                <w:rFonts w:ascii="Times New Roman" w:eastAsia="Times New Roman" w:hAnsi="Times New Roman"/>
                <w:lang w:eastAsia="ru-RU"/>
              </w:rPr>
            </w:pPr>
          </w:p>
        </w:tc>
        <w:tc>
          <w:tcPr>
            <w:tcW w:w="1523" w:type="dxa"/>
            <w:vMerge/>
            <w:tcBorders>
              <w:top w:val="single" w:sz="6" w:space="0" w:color="000001"/>
              <w:left w:val="single" w:sz="6" w:space="0" w:color="000001"/>
              <w:bottom w:val="single" w:sz="6" w:space="0" w:color="000001"/>
              <w:right w:val="single" w:sz="6" w:space="0" w:color="000001"/>
            </w:tcBorders>
            <w:vAlign w:val="center"/>
            <w:hideMark/>
          </w:tcPr>
          <w:p w:rsidR="00595707" w:rsidRDefault="00595707">
            <w:pPr>
              <w:spacing w:after="0" w:line="240" w:lineRule="auto"/>
              <w:rPr>
                <w:rFonts w:ascii="Times New Roman" w:eastAsia="Times New Roman" w:hAnsi="Times New Roman"/>
                <w:lang w:eastAsia="ru-RU"/>
              </w:rPr>
            </w:pPr>
          </w:p>
        </w:tc>
      </w:tr>
      <w:tr w:rsidR="00595707" w:rsidTr="00595707">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rPr>
                <w:rFonts w:ascii="Times New Roman" w:eastAsia="Times New Roman" w:hAnsi="Times New Roman"/>
                <w:lang w:eastAsia="ru-RU"/>
              </w:rPr>
            </w:pPr>
            <w:r>
              <w:rPr>
                <w:rFonts w:ascii="Times New Roman" w:eastAsia="Times New Roman" w:hAnsi="Times New Roman"/>
                <w:b/>
                <w:lang w:eastAsia="ru-RU"/>
              </w:rPr>
              <w:t>ИОТ-2</w:t>
            </w:r>
            <w:r>
              <w:rPr>
                <w:rFonts w:ascii="Times New Roman" w:eastAsia="Times New Roman" w:hAnsi="Times New Roman"/>
                <w:lang w:eastAsia="ru-RU"/>
              </w:rPr>
              <w:t xml:space="preserve"> «</w:t>
            </w:r>
            <w:r>
              <w:rPr>
                <w:rFonts w:ascii="Times New Roman" w:eastAsia="Times New Roman" w:hAnsi="Times New Roman"/>
                <w:lang w:val="kk-KZ" w:eastAsia="ru-RU"/>
              </w:rPr>
              <w:t>Халықаралық қылмыстық құқық</w:t>
            </w:r>
            <w:r>
              <w:rPr>
                <w:rFonts w:ascii="Times New Roman" w:eastAsia="Times New Roman" w:hAnsi="Times New Roman"/>
                <w:lang w:eastAsia="ru-RU"/>
              </w:rPr>
              <w:t>»</w:t>
            </w:r>
          </w:p>
          <w:p w:rsidR="00595707" w:rsidRDefault="00595707">
            <w:pPr>
              <w:spacing w:after="0" w:line="240" w:lineRule="auto"/>
              <w:rPr>
                <w:rFonts w:ascii="Times New Roman" w:eastAsia="Times New Roman" w:hAnsi="Times New Roman"/>
                <w:lang w:eastAsia="ru-RU"/>
              </w:rPr>
            </w:pPr>
            <w:r>
              <w:rPr>
                <w:rFonts w:ascii="Times New Roman" w:eastAsia="Times New Roman" w:hAnsi="Times New Roman"/>
                <w:lang w:val="en-GB" w:eastAsia="ru-RU"/>
              </w:rPr>
              <w:t>MSUP</w:t>
            </w:r>
            <w:r>
              <w:rPr>
                <w:rFonts w:ascii="Times New Roman" w:eastAsia="Times New Roman" w:hAnsi="Times New Roman"/>
                <w:lang w:eastAsia="ru-RU"/>
              </w:rPr>
              <w:t xml:space="preserve"> 4507</w:t>
            </w:r>
          </w:p>
        </w:tc>
        <w:tc>
          <w:tcPr>
            <w:tcW w:w="17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rsidP="00595707">
            <w:pPr>
              <w:spacing w:after="0" w:line="240" w:lineRule="auto"/>
              <w:jc w:val="center"/>
              <w:rPr>
                <w:rFonts w:ascii="Times New Roman" w:eastAsia="Times New Roman" w:hAnsi="Times New Roman"/>
                <w:lang w:eastAsia="ru-RU"/>
              </w:rPr>
            </w:pPr>
            <w:r>
              <w:rPr>
                <w:rFonts w:ascii="Times New Roman" w:eastAsia="Times New Roman" w:hAnsi="Times New Roman"/>
                <w:lang w:val="kk-KZ" w:eastAsia="ru-RU"/>
              </w:rPr>
              <w:t>Қылмыстық әділсоттың халықаралық стандарттары</w:t>
            </w:r>
          </w:p>
        </w:tc>
        <w:tc>
          <w:tcPr>
            <w:tcW w:w="6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ЭК</w:t>
            </w:r>
            <w:proofErr w:type="gramEnd"/>
          </w:p>
        </w:tc>
        <w:tc>
          <w:tcPr>
            <w:tcW w:w="65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90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494"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52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r>
      <w:tr w:rsidR="00595707" w:rsidRPr="00FB13FF" w:rsidTr="00595707">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rsidP="00595707">
            <w:pPr>
              <w:spacing w:after="0" w:line="240" w:lineRule="auto"/>
              <w:rPr>
                <w:rFonts w:ascii="Times New Roman" w:eastAsia="Times New Roman" w:hAnsi="Times New Roman"/>
                <w:lang w:val="kk-KZ" w:eastAsia="ru-RU"/>
              </w:rPr>
            </w:pPr>
            <w:proofErr w:type="spellStart"/>
            <w:r>
              <w:rPr>
                <w:rFonts w:ascii="Times New Roman" w:eastAsia="Times New Roman" w:hAnsi="Times New Roman"/>
                <w:b/>
                <w:bCs/>
                <w:lang w:eastAsia="ru-RU"/>
              </w:rPr>
              <w:t>Пререквизит</w:t>
            </w:r>
            <w:proofErr w:type="spellEnd"/>
            <w:r>
              <w:rPr>
                <w:rFonts w:ascii="Times New Roman" w:eastAsia="Times New Roman" w:hAnsi="Times New Roman"/>
                <w:b/>
                <w:bCs/>
                <w:lang w:val="kk-KZ" w:eastAsia="ru-RU"/>
              </w:rPr>
              <w:t>тер</w:t>
            </w:r>
          </w:p>
        </w:tc>
        <w:tc>
          <w:tcPr>
            <w:tcW w:w="7882" w:type="dxa"/>
            <w:gridSpan w:val="8"/>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rsidP="00595707">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 xml:space="preserve">Халықаралық жария құқық, ҚР және шет елдердің құқыққорғау органедары, ҚР және шет елдердің қылмыстық процессуалдық құқығы </w:t>
            </w:r>
          </w:p>
        </w:tc>
      </w:tr>
      <w:tr w:rsidR="00595707" w:rsidTr="00595707">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rPr>
                <w:rFonts w:ascii="Times New Roman" w:eastAsia="Times New Roman" w:hAnsi="Times New Roman"/>
                <w:lang w:eastAsia="ru-RU"/>
              </w:rPr>
            </w:pPr>
            <w:r>
              <w:rPr>
                <w:rFonts w:ascii="Times New Roman" w:eastAsia="Times New Roman" w:hAnsi="Times New Roman"/>
                <w:b/>
                <w:bCs/>
                <w:lang w:eastAsia="ru-RU"/>
              </w:rPr>
              <w:t>Лектор</w:t>
            </w:r>
          </w:p>
        </w:tc>
        <w:tc>
          <w:tcPr>
            <w:tcW w:w="3998"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Әпенов С.М.</w:t>
            </w:r>
          </w:p>
        </w:tc>
        <w:tc>
          <w:tcPr>
            <w:tcW w:w="1548"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rsidP="00595707">
            <w:pPr>
              <w:spacing w:after="0" w:line="240" w:lineRule="auto"/>
              <w:rPr>
                <w:rFonts w:ascii="Times New Roman" w:eastAsia="Times New Roman" w:hAnsi="Times New Roman"/>
                <w:lang w:val="kk-KZ" w:eastAsia="ru-RU"/>
              </w:rPr>
            </w:pPr>
            <w:r>
              <w:rPr>
                <w:rFonts w:ascii="Times New Roman" w:eastAsia="Times New Roman" w:hAnsi="Times New Roman"/>
                <w:b/>
                <w:bCs/>
                <w:lang w:eastAsia="ru-RU"/>
              </w:rPr>
              <w:t>Офис-</w:t>
            </w:r>
            <w:r>
              <w:rPr>
                <w:rFonts w:ascii="Times New Roman" w:eastAsia="Times New Roman" w:hAnsi="Times New Roman"/>
                <w:b/>
                <w:bCs/>
                <w:lang w:val="kk-KZ" w:eastAsia="ru-RU"/>
              </w:rPr>
              <w:t>сағаттар</w:t>
            </w:r>
          </w:p>
        </w:tc>
        <w:tc>
          <w:tcPr>
            <w:tcW w:w="2336"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rsidP="00595707">
            <w:pPr>
              <w:spacing w:after="0" w:line="240" w:lineRule="auto"/>
              <w:rPr>
                <w:rFonts w:ascii="Times New Roman" w:eastAsia="Times New Roman" w:hAnsi="Times New Roman"/>
                <w:lang w:val="kk-KZ" w:eastAsia="ru-RU"/>
              </w:rPr>
            </w:pPr>
            <w:proofErr w:type="spellStart"/>
            <w:r>
              <w:rPr>
                <w:rFonts w:ascii="Times New Roman" w:eastAsia="Times New Roman" w:hAnsi="Times New Roman"/>
                <w:lang w:eastAsia="ru-RU"/>
              </w:rPr>
              <w:t>Расписани</w:t>
            </w:r>
            <w:proofErr w:type="spellEnd"/>
            <w:r>
              <w:rPr>
                <w:rFonts w:ascii="Times New Roman" w:eastAsia="Times New Roman" w:hAnsi="Times New Roman"/>
                <w:lang w:val="kk-KZ" w:eastAsia="ru-RU"/>
              </w:rPr>
              <w:t>я бойынша</w:t>
            </w:r>
          </w:p>
        </w:tc>
      </w:tr>
      <w:tr w:rsidR="00595707" w:rsidTr="00595707">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rPr>
                <w:rFonts w:ascii="Times New Roman" w:eastAsia="Times New Roman" w:hAnsi="Times New Roman"/>
                <w:lang w:eastAsia="ru-RU"/>
              </w:rPr>
            </w:pPr>
            <w:r>
              <w:rPr>
                <w:rFonts w:ascii="Times New Roman" w:eastAsia="Times New Roman" w:hAnsi="Times New Roman"/>
                <w:b/>
                <w:bCs/>
                <w:lang w:val="en-US" w:eastAsia="ru-RU"/>
              </w:rPr>
              <w:t>e</w:t>
            </w:r>
            <w:r>
              <w:rPr>
                <w:rFonts w:ascii="Times New Roman" w:eastAsia="Times New Roman" w:hAnsi="Times New Roman"/>
                <w:b/>
                <w:bCs/>
                <w:lang w:eastAsia="ru-RU"/>
              </w:rPr>
              <w:t>-</w:t>
            </w:r>
            <w:r>
              <w:rPr>
                <w:rFonts w:ascii="Times New Roman" w:eastAsia="Times New Roman" w:hAnsi="Times New Roman"/>
                <w:b/>
                <w:bCs/>
                <w:lang w:val="en-US" w:eastAsia="ru-RU"/>
              </w:rPr>
              <w:t>mail</w:t>
            </w:r>
          </w:p>
        </w:tc>
        <w:tc>
          <w:tcPr>
            <w:tcW w:w="3998"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jc w:val="center"/>
              <w:rPr>
                <w:rFonts w:ascii="Times New Roman" w:eastAsia="Times New Roman" w:hAnsi="Times New Roman"/>
                <w:lang w:val="en-US" w:eastAsia="ru-RU"/>
              </w:rPr>
            </w:pPr>
          </w:p>
        </w:tc>
        <w:tc>
          <w:tcPr>
            <w:tcW w:w="3042" w:type="dxa"/>
            <w:gridSpan w:val="2"/>
            <w:vMerge/>
            <w:tcBorders>
              <w:top w:val="single" w:sz="6" w:space="0" w:color="000001"/>
              <w:left w:val="single" w:sz="6" w:space="0" w:color="000001"/>
              <w:bottom w:val="single" w:sz="6" w:space="0" w:color="000001"/>
              <w:right w:val="single" w:sz="6" w:space="0" w:color="000001"/>
            </w:tcBorders>
            <w:vAlign w:val="center"/>
            <w:hideMark/>
          </w:tcPr>
          <w:p w:rsidR="00595707" w:rsidRDefault="00595707">
            <w:pPr>
              <w:spacing w:after="0" w:line="240" w:lineRule="auto"/>
              <w:rPr>
                <w:rFonts w:ascii="Times New Roman" w:eastAsia="Times New Roman" w:hAnsi="Times New Roman"/>
                <w:lang w:eastAsia="ru-RU"/>
              </w:rPr>
            </w:pPr>
          </w:p>
        </w:tc>
        <w:tc>
          <w:tcPr>
            <w:tcW w:w="3859" w:type="dxa"/>
            <w:gridSpan w:val="2"/>
            <w:vMerge/>
            <w:tcBorders>
              <w:top w:val="single" w:sz="6" w:space="0" w:color="000001"/>
              <w:left w:val="single" w:sz="6" w:space="0" w:color="000001"/>
              <w:bottom w:val="single" w:sz="6" w:space="0" w:color="000001"/>
              <w:right w:val="single" w:sz="6" w:space="0" w:color="000001"/>
            </w:tcBorders>
            <w:vAlign w:val="center"/>
            <w:hideMark/>
          </w:tcPr>
          <w:p w:rsidR="00595707" w:rsidRDefault="00595707">
            <w:pPr>
              <w:spacing w:after="0" w:line="240" w:lineRule="auto"/>
              <w:rPr>
                <w:rFonts w:ascii="Times New Roman" w:eastAsia="Times New Roman" w:hAnsi="Times New Roman"/>
                <w:lang w:eastAsia="ru-RU"/>
              </w:rPr>
            </w:pPr>
          </w:p>
        </w:tc>
      </w:tr>
      <w:tr w:rsidR="00595707" w:rsidTr="00595707">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rPr>
                <w:rFonts w:ascii="Times New Roman" w:eastAsia="Times New Roman" w:hAnsi="Times New Roman"/>
                <w:lang w:eastAsia="ru-RU"/>
              </w:rPr>
            </w:pPr>
            <w:r>
              <w:rPr>
                <w:rFonts w:ascii="Times New Roman" w:eastAsia="Times New Roman" w:hAnsi="Times New Roman"/>
                <w:b/>
                <w:bCs/>
                <w:lang w:eastAsia="ru-RU"/>
              </w:rPr>
              <w:t xml:space="preserve">Телефоны </w:t>
            </w:r>
          </w:p>
        </w:tc>
        <w:tc>
          <w:tcPr>
            <w:tcW w:w="3998"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56" w:lineRule="auto"/>
              <w:rPr>
                <w:rFonts w:asciiTheme="minorHAnsi" w:eastAsiaTheme="minorHAnsi" w:hAnsiTheme="minorHAnsi"/>
              </w:rPr>
            </w:pPr>
          </w:p>
        </w:tc>
        <w:tc>
          <w:tcPr>
            <w:tcW w:w="154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Default="00595707">
            <w:pPr>
              <w:spacing w:after="0" w:line="240" w:lineRule="auto"/>
              <w:rPr>
                <w:rFonts w:ascii="Times New Roman" w:eastAsia="Times New Roman" w:hAnsi="Times New Roman"/>
                <w:lang w:eastAsia="ru-RU"/>
              </w:rPr>
            </w:pPr>
            <w:r>
              <w:rPr>
                <w:rFonts w:ascii="Times New Roman" w:eastAsia="Times New Roman" w:hAnsi="Times New Roman"/>
                <w:b/>
                <w:bCs/>
                <w:lang w:eastAsia="ru-RU"/>
              </w:rPr>
              <w:t xml:space="preserve">Аудитория </w:t>
            </w:r>
          </w:p>
        </w:tc>
        <w:tc>
          <w:tcPr>
            <w:tcW w:w="233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95707" w:rsidRPr="00595707" w:rsidRDefault="00595707" w:rsidP="00595707">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Р</w:t>
            </w:r>
            <w:proofErr w:type="spellStart"/>
            <w:r>
              <w:rPr>
                <w:rFonts w:ascii="Times New Roman" w:eastAsia="Times New Roman" w:hAnsi="Times New Roman"/>
                <w:lang w:eastAsia="ru-RU"/>
              </w:rPr>
              <w:t>асписани</w:t>
            </w:r>
            <w:proofErr w:type="spellEnd"/>
            <w:r>
              <w:rPr>
                <w:rFonts w:ascii="Times New Roman" w:eastAsia="Times New Roman" w:hAnsi="Times New Roman"/>
                <w:lang w:val="kk-KZ" w:eastAsia="ru-RU"/>
              </w:rPr>
              <w:t>я бойынша</w:t>
            </w:r>
          </w:p>
        </w:tc>
      </w:tr>
      <w:tr w:rsidR="00595707" w:rsidTr="00595707">
        <w:trPr>
          <w:trHeight w:val="100"/>
          <w:tblCellSpacing w:w="0" w:type="dxa"/>
        </w:trPr>
        <w:tc>
          <w:tcPr>
            <w:tcW w:w="9855" w:type="dxa"/>
            <w:gridSpan w:val="9"/>
            <w:hideMark/>
          </w:tcPr>
          <w:tbl>
            <w:tblPr>
              <w:tblStyle w:val="a4"/>
              <w:tblW w:w="9690" w:type="dxa"/>
              <w:tblLayout w:type="fixed"/>
              <w:tblLook w:val="04A0" w:firstRow="1" w:lastRow="0" w:firstColumn="1" w:lastColumn="0" w:noHBand="0" w:noVBand="1"/>
            </w:tblPr>
            <w:tblGrid>
              <w:gridCol w:w="908"/>
              <w:gridCol w:w="1875"/>
              <w:gridCol w:w="3773"/>
              <w:gridCol w:w="1047"/>
              <w:gridCol w:w="282"/>
              <w:gridCol w:w="848"/>
              <w:gridCol w:w="957"/>
            </w:tblGrid>
            <w:tr w:rsidR="00595707" w:rsidRPr="00FB13FF">
              <w:tc>
                <w:tcPr>
                  <w:tcW w:w="2782" w:type="dxa"/>
                  <w:gridSpan w:val="2"/>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Пән сипаттамасы:</w:t>
                  </w: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Қылмыстық істер бойынша сотқа дейінгі тергеп-тексеру; сот өндірісі және жазаны орындау, сонымен қатар қылмыстық қудалау және сотттардың жүріс-тұрысы шеңберіндегі қылмыстық сот әділдігінің халықаралық-құқықтық стандарттарын зерттеу</w:t>
                  </w:r>
                </w:p>
              </w:tc>
            </w:tr>
            <w:tr w:rsidR="00595707" w:rsidRPr="00FB13FF">
              <w:tc>
                <w:tcPr>
                  <w:tcW w:w="2782" w:type="dxa"/>
                  <w:gridSpan w:val="2"/>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Курстың мақсаты:</w:t>
                  </w: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Курс қылмыстық сот әділдігінің халықаралық-құқықтық стандарттары туралы білімдерді зерттеу жұмысында және құқық қолдану тәжірибесінде пайдалануға арналған</w:t>
                  </w:r>
                </w:p>
              </w:tc>
            </w:tr>
            <w:tr w:rsidR="00595707" w:rsidRPr="00FB13FF">
              <w:tc>
                <w:tcPr>
                  <w:tcW w:w="2782" w:type="dxa"/>
                  <w:gridSpan w:val="2"/>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Оқытудың нәтижелері:</w:t>
                  </w: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1) сот әділдігінің халықаралық-құқықтық стандарттарының құқықтық табиғаты мен нормативтік мазмұнын білу;</w:t>
                  </w:r>
                </w:p>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2) қылмыстық сот әділдігі саласындағы халықаралық-құқықтық актілердің нормалары мен БҰҰ органдары мен мекемелерінің арнайы құжаттарын білу;</w:t>
                  </w:r>
                </w:p>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3) сот әділдігінің халықаралық-құқықтық стандарттарын жүзеге асырудағы халықаралық және ұлттық проблемалардың шешімдерін таба білу;</w:t>
                  </w:r>
                </w:p>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4) сотқа дейінгі тергеп-тексеруде, сот өндірісінде және қылмыстық жазаны орындауда талдау және құқықтық бітімгершілік қызметінің машықтарын иелену.</w:t>
                  </w:r>
                </w:p>
              </w:tc>
            </w:tr>
            <w:tr w:rsidR="00595707">
              <w:tc>
                <w:tcPr>
                  <w:tcW w:w="2782" w:type="dxa"/>
                  <w:gridSpan w:val="2"/>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Әдебиеттер мен қайнар көздер:</w:t>
                  </w: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eastAsia="ru-RU"/>
                    </w:rPr>
                  </w:pPr>
                  <w:r>
                    <w:rPr>
                      <w:rFonts w:ascii="Times New Roman" w:eastAsia="Times New Roman" w:hAnsi="Times New Roman"/>
                      <w:lang w:eastAsia="ru-RU"/>
                    </w:rPr>
                    <w:t xml:space="preserve">1. Стандарты справедливого правосудия (международные и национальные практики) / </w:t>
                  </w:r>
                  <w:proofErr w:type="spellStart"/>
                  <w:r>
                    <w:rPr>
                      <w:rFonts w:ascii="Times New Roman" w:eastAsia="Times New Roman" w:hAnsi="Times New Roman"/>
                      <w:lang w:eastAsia="ru-RU"/>
                    </w:rPr>
                    <w:t>кол</w:t>
                  </w:r>
                  <w:proofErr w:type="gramStart"/>
                  <w:r>
                    <w:rPr>
                      <w:rFonts w:ascii="Times New Roman" w:eastAsia="Times New Roman" w:hAnsi="Times New Roman"/>
                      <w:lang w:eastAsia="ru-RU"/>
                    </w:rPr>
                    <w:t>.а</w:t>
                  </w:r>
                  <w:proofErr w:type="gramEnd"/>
                  <w:r>
                    <w:rPr>
                      <w:rFonts w:ascii="Times New Roman" w:eastAsia="Times New Roman" w:hAnsi="Times New Roman"/>
                      <w:lang w:eastAsia="ru-RU"/>
                    </w:rPr>
                    <w:t>второв</w:t>
                  </w:r>
                  <w:proofErr w:type="spellEnd"/>
                  <w:r>
                    <w:rPr>
                      <w:rFonts w:ascii="Times New Roman" w:eastAsia="Times New Roman" w:hAnsi="Times New Roman"/>
                      <w:lang w:eastAsia="ru-RU"/>
                    </w:rPr>
                    <w:t xml:space="preserve"> ; под. ред. д. ю. н. Т.Г. Морщаковой. – М.:, 2012. 584 с.</w:t>
                  </w:r>
                </w:p>
                <w:p w:rsidR="00595707" w:rsidRDefault="00595707">
                  <w:pPr>
                    <w:outlineLvl w:val="1"/>
                    <w:rPr>
                      <w:rFonts w:ascii="Times New Roman" w:eastAsia="Times New Roman" w:hAnsi="Times New Roman"/>
                      <w:bCs/>
                      <w:lang w:eastAsia="ru-RU"/>
                    </w:rPr>
                  </w:pPr>
                  <w:r>
                    <w:rPr>
                      <w:rFonts w:ascii="Times New Roman" w:eastAsia="Times New Roman" w:hAnsi="Times New Roman"/>
                      <w:lang w:eastAsia="ru-RU"/>
                    </w:rPr>
                    <w:t xml:space="preserve">2. </w:t>
                  </w:r>
                  <w:proofErr w:type="spellStart"/>
                  <w:r>
                    <w:rPr>
                      <w:rFonts w:ascii="Times New Roman" w:eastAsia="Times New Roman" w:hAnsi="Times New Roman"/>
                      <w:lang w:eastAsia="ru-RU"/>
                    </w:rPr>
                    <w:t>Самалдыков</w:t>
                  </w:r>
                  <w:proofErr w:type="spellEnd"/>
                  <w:r>
                    <w:rPr>
                      <w:rFonts w:ascii="Times New Roman" w:eastAsia="Times New Roman" w:hAnsi="Times New Roman"/>
                      <w:lang w:eastAsia="ru-RU"/>
                    </w:rPr>
                    <w:t xml:space="preserve"> М.К. Правоохранительные органы РК: </w:t>
                  </w:r>
                  <w:proofErr w:type="gramStart"/>
                  <w:r>
                    <w:rPr>
                      <w:rFonts w:ascii="Times New Roman" w:eastAsia="Times New Roman" w:hAnsi="Times New Roman"/>
                      <w:lang w:eastAsia="ru-RU"/>
                    </w:rPr>
                    <w:t>учебно-метод</w:t>
                  </w:r>
                  <w:proofErr w:type="gramEnd"/>
                  <w:r>
                    <w:rPr>
                      <w:rFonts w:ascii="Times New Roman" w:eastAsia="Times New Roman" w:hAnsi="Times New Roman"/>
                      <w:lang w:eastAsia="ru-RU"/>
                    </w:rPr>
                    <w:t xml:space="preserve">. пос. – 2-е изд., </w:t>
                  </w:r>
                  <w:proofErr w:type="spellStart"/>
                  <w:r>
                    <w:rPr>
                      <w:rFonts w:ascii="Times New Roman" w:eastAsia="Times New Roman" w:hAnsi="Times New Roman"/>
                      <w:lang w:eastAsia="ru-RU"/>
                    </w:rPr>
                    <w:t>перераб</w:t>
                  </w:r>
                  <w:proofErr w:type="spellEnd"/>
                  <w:r>
                    <w:rPr>
                      <w:rFonts w:ascii="Times New Roman" w:eastAsia="Times New Roman" w:hAnsi="Times New Roman"/>
                      <w:lang w:eastAsia="ru-RU"/>
                    </w:rPr>
                    <w:t xml:space="preserve">. и доп. / </w:t>
                  </w:r>
                  <w:proofErr w:type="spellStart"/>
                  <w:r>
                    <w:rPr>
                      <w:rFonts w:ascii="Times New Roman" w:eastAsia="Times New Roman" w:hAnsi="Times New Roman"/>
                      <w:lang w:eastAsia="ru-RU"/>
                    </w:rPr>
                    <w:t>М.К.Самалдыков</w:t>
                  </w:r>
                  <w:proofErr w:type="spellEnd"/>
                  <w:r>
                    <w:rPr>
                      <w:rFonts w:ascii="Times New Roman" w:eastAsia="Times New Roman" w:hAnsi="Times New Roman"/>
                      <w:lang w:eastAsia="ru-RU"/>
                    </w:rPr>
                    <w:t xml:space="preserve">. - Алматы: </w:t>
                  </w:r>
                  <w:proofErr w:type="spellStart"/>
                  <w:r>
                    <w:rPr>
                      <w:rFonts w:ascii="Times New Roman" w:eastAsia="Times New Roman" w:hAnsi="Times New Roman"/>
                      <w:bCs/>
                      <w:lang w:eastAsia="ru-RU"/>
                    </w:rPr>
                    <w:t>Қазақ</w:t>
                  </w:r>
                  <w:proofErr w:type="spellEnd"/>
                  <w:r>
                    <w:rPr>
                      <w:rFonts w:ascii="Times New Roman" w:eastAsia="Times New Roman" w:hAnsi="Times New Roman"/>
                      <w:bCs/>
                      <w:lang w:eastAsia="ru-RU"/>
                    </w:rPr>
                    <w:t xml:space="preserve"> ун-т</w:t>
                  </w:r>
                  <w:r>
                    <w:rPr>
                      <w:rFonts w:ascii="Times New Roman" w:eastAsia="Times New Roman" w:hAnsi="Times New Roman"/>
                      <w:bCs/>
                      <w:lang w:val="kk-KZ" w:eastAsia="ru-RU"/>
                    </w:rPr>
                    <w:t>і</w:t>
                  </w:r>
                  <w:r>
                    <w:rPr>
                      <w:rFonts w:ascii="Times New Roman" w:eastAsia="Times New Roman" w:hAnsi="Times New Roman"/>
                      <w:bCs/>
                      <w:lang w:eastAsia="ru-RU"/>
                    </w:rPr>
                    <w:t xml:space="preserve">., </w:t>
                  </w:r>
                  <w:r>
                    <w:rPr>
                      <w:rFonts w:ascii="Times New Roman" w:eastAsia="Times New Roman" w:hAnsi="Times New Roman"/>
                      <w:lang w:eastAsia="ru-RU"/>
                    </w:rPr>
                    <w:t>2014. – 465 с.</w:t>
                  </w:r>
                </w:p>
                <w:p w:rsidR="00595707" w:rsidRDefault="00595707">
                  <w:pPr>
                    <w:rPr>
                      <w:rFonts w:ascii="Times New Roman" w:eastAsia="Times New Roman" w:hAnsi="Times New Roman"/>
                      <w:lang w:eastAsia="ru-RU"/>
                    </w:rPr>
                  </w:pPr>
                  <w:r>
                    <w:rPr>
                      <w:rFonts w:ascii="Times New Roman" w:eastAsia="Times New Roman" w:hAnsi="Times New Roman"/>
                      <w:lang w:eastAsia="ru-RU"/>
                    </w:rPr>
                    <w:t xml:space="preserve">3. </w:t>
                  </w:r>
                  <w:proofErr w:type="spellStart"/>
                  <w:r>
                    <w:rPr>
                      <w:rFonts w:ascii="Times New Roman" w:eastAsia="Times New Roman" w:hAnsi="Times New Roman"/>
                      <w:lang w:eastAsia="ru-RU"/>
                    </w:rPr>
                    <w:t>Курмангали</w:t>
                  </w:r>
                  <w:proofErr w:type="spellEnd"/>
                  <w:r>
                    <w:rPr>
                      <w:rFonts w:ascii="Times New Roman" w:eastAsia="Times New Roman" w:hAnsi="Times New Roman"/>
                      <w:lang w:eastAsia="ru-RU"/>
                    </w:rPr>
                    <w:t xml:space="preserve"> М.Ш. </w:t>
                  </w:r>
                  <w:r>
                    <w:rPr>
                      <w:rFonts w:ascii="Times New Roman" w:eastAsia="Times New Roman" w:hAnsi="Times New Roman"/>
                      <w:lang w:val="kk-KZ" w:eastAsia="ru-RU"/>
                    </w:rPr>
                    <w:t>МП</w:t>
                  </w:r>
                  <w:r>
                    <w:rPr>
                      <w:rFonts w:ascii="Times New Roman" w:eastAsia="Times New Roman" w:hAnsi="Times New Roman"/>
                      <w:lang w:eastAsia="ru-RU"/>
                    </w:rPr>
                    <w:t xml:space="preserve"> стандарты по обращению с осужденными и вопросы их имплементации в уголовно-</w:t>
                  </w:r>
                  <w:proofErr w:type="spellStart"/>
                  <w:r>
                    <w:rPr>
                      <w:rFonts w:ascii="Times New Roman" w:eastAsia="Times New Roman" w:hAnsi="Times New Roman"/>
                      <w:lang w:eastAsia="ru-RU"/>
                    </w:rPr>
                    <w:t>испол</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зак</w:t>
                  </w:r>
                  <w:proofErr w:type="spellEnd"/>
                  <w:r>
                    <w:rPr>
                      <w:rFonts w:ascii="Times New Roman" w:eastAsia="Times New Roman" w:hAnsi="Times New Roman"/>
                      <w:lang w:eastAsia="ru-RU"/>
                    </w:rPr>
                    <w:t>-во Р</w:t>
                  </w:r>
                  <w:r>
                    <w:rPr>
                      <w:rFonts w:ascii="Times New Roman" w:eastAsia="Times New Roman" w:hAnsi="Times New Roman"/>
                      <w:lang w:val="kk-KZ" w:eastAsia="ru-RU"/>
                    </w:rPr>
                    <w:t>К</w:t>
                  </w:r>
                  <w:r>
                    <w:rPr>
                      <w:rFonts w:ascii="Times New Roman" w:eastAsia="Times New Roman" w:hAnsi="Times New Roman"/>
                      <w:lang w:eastAsia="ru-RU"/>
                    </w:rPr>
                    <w:t>. Науч. издание</w:t>
                  </w:r>
                  <w:proofErr w:type="gramStart"/>
                  <w:r>
                    <w:rPr>
                      <w:rFonts w:ascii="Times New Roman" w:eastAsia="Times New Roman" w:hAnsi="Times New Roman"/>
                      <w:lang w:eastAsia="ru-RU"/>
                    </w:rPr>
                    <w:t xml:space="preserve"> / П</w:t>
                  </w:r>
                  <w:proofErr w:type="gramEnd"/>
                  <w:r>
                    <w:rPr>
                      <w:rFonts w:ascii="Times New Roman" w:eastAsia="Times New Roman" w:hAnsi="Times New Roman"/>
                      <w:lang w:eastAsia="ru-RU"/>
                    </w:rPr>
                    <w:t xml:space="preserve">од ред. </w:t>
                  </w:r>
                  <w:proofErr w:type="spellStart"/>
                  <w:r>
                    <w:rPr>
                      <w:rFonts w:ascii="Times New Roman" w:eastAsia="Times New Roman" w:hAnsi="Times New Roman"/>
                      <w:lang w:eastAsia="ru-RU"/>
                    </w:rPr>
                    <w:t>докт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юрид</w:t>
                  </w:r>
                  <w:proofErr w:type="spellEnd"/>
                  <w:r>
                    <w:rPr>
                      <w:rFonts w:ascii="Times New Roman" w:eastAsia="Times New Roman" w:hAnsi="Times New Roman"/>
                      <w:lang w:eastAsia="ru-RU"/>
                    </w:rPr>
                    <w:t xml:space="preserve">. наук Р.Е. </w:t>
                  </w:r>
                  <w:proofErr w:type="spellStart"/>
                  <w:r>
                    <w:rPr>
                      <w:rFonts w:ascii="Times New Roman" w:eastAsia="Times New Roman" w:hAnsi="Times New Roman"/>
                      <w:lang w:eastAsia="ru-RU"/>
                    </w:rPr>
                    <w:t>Джансараевой</w:t>
                  </w:r>
                  <w:proofErr w:type="spellEnd"/>
                  <w:r>
                    <w:rPr>
                      <w:rFonts w:ascii="Times New Roman" w:eastAsia="Times New Roman" w:hAnsi="Times New Roman"/>
                      <w:lang w:eastAsia="ru-RU"/>
                    </w:rPr>
                    <w:t xml:space="preserve">. – Алматы: </w:t>
                  </w:r>
                  <w:r>
                    <w:rPr>
                      <w:rFonts w:ascii="Times New Roman" w:eastAsia="Times New Roman" w:hAnsi="Times New Roman"/>
                      <w:lang w:val="kk-KZ" w:eastAsia="ru-RU"/>
                    </w:rPr>
                    <w:t>Қазақ университеті</w:t>
                  </w:r>
                  <w:r>
                    <w:rPr>
                      <w:rFonts w:ascii="Times New Roman" w:eastAsia="Times New Roman" w:hAnsi="Times New Roman"/>
                      <w:lang w:eastAsia="ru-RU"/>
                    </w:rPr>
                    <w:t>, 2011. – 221 с.</w:t>
                  </w:r>
                </w:p>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Онлайн қолжетімді: Қосымша оқу материалдары, үй жұмысын орындауға қолданылатын құжаттама сіздердің </w:t>
                  </w:r>
                  <w:proofErr w:type="spellStart"/>
                  <w:r>
                    <w:rPr>
                      <w:rFonts w:ascii="Times New Roman" w:eastAsia="Times New Roman" w:hAnsi="Times New Roman"/>
                      <w:lang w:val="en-US" w:eastAsia="ru-RU"/>
                    </w:rPr>
                    <w:t>univer</w:t>
                  </w:r>
                  <w:proofErr w:type="spellEnd"/>
                  <w:r>
                    <w:rPr>
                      <w:rFonts w:ascii="Times New Roman" w:eastAsia="Times New Roman" w:hAnsi="Times New Roman"/>
                      <w:lang w:eastAsia="ru-RU"/>
                    </w:rPr>
                    <w:t>.</w:t>
                  </w:r>
                  <w:proofErr w:type="spellStart"/>
                  <w:r>
                    <w:rPr>
                      <w:rFonts w:ascii="Times New Roman" w:eastAsia="Times New Roman" w:hAnsi="Times New Roman"/>
                      <w:lang w:val="en-US" w:eastAsia="ru-RU"/>
                    </w:rPr>
                    <w:t>kaznu</w:t>
                  </w:r>
                  <w:proofErr w:type="spellEnd"/>
                  <w:r>
                    <w:rPr>
                      <w:rFonts w:ascii="Times New Roman" w:eastAsia="Times New Roman" w:hAnsi="Times New Roman"/>
                      <w:lang w:eastAsia="ru-RU"/>
                    </w:rPr>
                    <w:t>.</w:t>
                  </w:r>
                  <w:proofErr w:type="spellStart"/>
                  <w:r>
                    <w:rPr>
                      <w:rFonts w:ascii="Times New Roman" w:eastAsia="Times New Roman" w:hAnsi="Times New Roman"/>
                      <w:lang w:val="en-US" w:eastAsia="ru-RU"/>
                    </w:rPr>
                    <w:t>kz</w:t>
                  </w:r>
                  <w:proofErr w:type="spellEnd"/>
                  <w:r>
                    <w:rPr>
                      <w:rFonts w:ascii="Times New Roman" w:eastAsia="Times New Roman" w:hAnsi="Times New Roman"/>
                      <w:lang w:eastAsia="ru-RU"/>
                    </w:rPr>
                    <w:t>.</w:t>
                  </w:r>
                  <w:r>
                    <w:rPr>
                      <w:rFonts w:ascii="Times New Roman" w:eastAsia="Times New Roman" w:hAnsi="Times New Roman"/>
                      <w:lang w:val="kk-KZ" w:eastAsia="ru-RU"/>
                    </w:rPr>
                    <w:t xml:space="preserve"> сайтындағы парақшалараңызда ПОӘК бөлігінде қолжетімді болады.  </w:t>
                  </w:r>
                </w:p>
              </w:tc>
            </w:tr>
            <w:tr w:rsidR="00595707">
              <w:tc>
                <w:tcPr>
                  <w:tcW w:w="2782" w:type="dxa"/>
                  <w:gridSpan w:val="2"/>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 xml:space="preserve"> Курстың ұйымдастырылуы:</w:t>
                  </w: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Арнайы курс шеңберінде сабақтарға дайындалу барысында елеулі рөл БҰҰ адам құқықтарын қорғау саласындағы халықаралық шарттар мен институттар мен мекемелерге, БҰҰ Бас Комиссарына беріледі. Құқық қолдану тәжірибесін және арнайы курстың тәжірибеге бағытталғандығын ескере отырып автор қылмыстық сот әділдігінің </w:t>
                  </w:r>
                  <w:r>
                    <w:rPr>
                      <w:rFonts w:ascii="Times New Roman" w:eastAsia="Times New Roman" w:hAnsi="Times New Roman"/>
                      <w:lang w:val="kk-KZ" w:eastAsia="ru-RU"/>
                    </w:rPr>
                    <w:lastRenderedPageBreak/>
                    <w:t>жекелеген сұрақтарын қарастыруды мақсат етпейді. СӨЖ тапсырмалары 3 түрлі болады: оқытушы; зерттеуші және құқық қолданушы.</w:t>
                  </w:r>
                </w:p>
              </w:tc>
            </w:tr>
            <w:tr w:rsidR="00595707" w:rsidRPr="00FB13FF">
              <w:tc>
                <w:tcPr>
                  <w:tcW w:w="2782" w:type="dxa"/>
                  <w:gridSpan w:val="2"/>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lastRenderedPageBreak/>
                    <w:t>Курс талаптары:</w:t>
                  </w: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Әр аудиторлық сабаққа сіздер төменде келтірілген кестеге сәйкес алдын ала дайындалуға міндеттісіздер. Тапсырмаға дайындық тақырып талқыланатын аудиторлық сабаққа дейін аяқталуы тиіс. СӨЖ тапсырмалары сабақ кестесінде көрсетілгендей семестр барысында бөлінетін болады. СӨЖ тапсырмаларының көпшілігі жауап беру мүмкіндігі бар бірнеше сұрақтан тұрады.</w:t>
                  </w:r>
                </w:p>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Семестр барысында сіздер тапсырмалар оқытылатын материалдарды қолданатын боласыздар. Зерттеу тапсырмасына қатысты талаптар аудиторлық сабақта анықталатын болады. Барлық тапсырмалар бірігіп курстың қорытында бағасының 10%-ын құрайтын болады. Сіздер оқытушы берген құқық қолдану тапсырмасын орындауға міндетті боласыздар. Нақты талаптар аудиторлық сабақта берілетін болады. Бұл тапсырма қорытынды бағаның 15%-ын құрайтын болады. Тапсырманы орындау барысында келесі талаптар сақталуы тиіс:</w:t>
                  </w:r>
                </w:p>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Тапсырмалар белгіленген мерзімдерде орындалуы тиіс.</w:t>
                  </w:r>
                </w:p>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 xml:space="preserve">Тапсырма электрондық нұсқада орындалуы тиіс. Сұрақтар нөмірленуге, ал соңғы жауаптар өзгешеленуге тиіс. </w:t>
                  </w:r>
                </w:p>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Әрқайсыларыңыз жеке сұрақпен жұмыс істейтін жағдайда, сіз үй тапсырмасын орындауда өзге студентпен бірге жұмыс істей аласыз.</w:t>
                  </w:r>
                </w:p>
              </w:tc>
            </w:tr>
            <w:tr w:rsidR="00595707">
              <w:trPr>
                <w:trHeight w:val="359"/>
              </w:trPr>
              <w:tc>
                <w:tcPr>
                  <w:tcW w:w="2782" w:type="dxa"/>
                  <w:gridSpan w:val="2"/>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Бағалау саясаты:</w:t>
                  </w:r>
                </w:p>
              </w:tc>
              <w:tc>
                <w:tcPr>
                  <w:tcW w:w="3771"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Өзіндік жұмыс сипаты</w:t>
                  </w:r>
                </w:p>
              </w:tc>
              <w:tc>
                <w:tcPr>
                  <w:tcW w:w="104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 xml:space="preserve">Салмағы </w:t>
                  </w:r>
                </w:p>
              </w:tc>
              <w:tc>
                <w:tcPr>
                  <w:tcW w:w="2085" w:type="dxa"/>
                  <w:gridSpan w:val="3"/>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Оқу нәтижелері</w:t>
                  </w:r>
                </w:p>
              </w:tc>
            </w:tr>
            <w:tr w:rsidR="00595707">
              <w:trPr>
                <w:trHeight w:val="1284"/>
              </w:trPr>
              <w:tc>
                <w:tcPr>
                  <w:tcW w:w="16657" w:type="dxa"/>
                  <w:gridSpan w:val="2"/>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3771"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r>
                    <w:rPr>
                      <w:rFonts w:ascii="Times New Roman" w:hAnsi="Times New Roman"/>
                      <w:lang w:val="kk-KZ"/>
                    </w:rPr>
                    <w:t>Үй тапсырмалары</w:t>
                  </w:r>
                  <w:r>
                    <w:rPr>
                      <w:rFonts w:ascii="Times New Roman" w:hAnsi="Times New Roman"/>
                      <w:lang w:val="kk-KZ"/>
                    </w:rPr>
                    <w:tab/>
                  </w:r>
                </w:p>
                <w:p w:rsidR="00595707" w:rsidRDefault="00595707">
                  <w:pPr>
                    <w:rPr>
                      <w:rFonts w:ascii="Times New Roman" w:hAnsi="Times New Roman"/>
                      <w:lang w:val="kk-KZ"/>
                    </w:rPr>
                  </w:pPr>
                  <w:r>
                    <w:rPr>
                      <w:rFonts w:ascii="Times New Roman" w:hAnsi="Times New Roman"/>
                      <w:lang w:val="kk-KZ"/>
                    </w:rPr>
                    <w:t>Жеке зерттеу тапсырмалары</w:t>
                  </w:r>
                </w:p>
                <w:p w:rsidR="00595707" w:rsidRDefault="00595707">
                  <w:pPr>
                    <w:rPr>
                      <w:rFonts w:ascii="Times New Roman" w:hAnsi="Times New Roman"/>
                      <w:lang w:val="kk-KZ"/>
                    </w:rPr>
                  </w:pPr>
                  <w:r>
                    <w:rPr>
                      <w:rFonts w:ascii="Times New Roman" w:hAnsi="Times New Roman"/>
                      <w:lang w:val="kk-KZ"/>
                    </w:rPr>
                    <w:t>Жеке құқық қолдану тапсырмалары</w:t>
                  </w:r>
                </w:p>
                <w:p w:rsidR="00595707" w:rsidRDefault="00595707">
                  <w:pPr>
                    <w:rPr>
                      <w:rFonts w:ascii="Times New Roman" w:hAnsi="Times New Roman"/>
                      <w:lang w:val="kk-KZ"/>
                    </w:rPr>
                  </w:pPr>
                  <w:r>
                    <w:rPr>
                      <w:rFonts w:ascii="Times New Roman" w:hAnsi="Times New Roman"/>
                      <w:lang w:val="kk-KZ"/>
                    </w:rPr>
                    <w:t>Емтихандар</w:t>
                  </w:r>
                </w:p>
                <w:p w:rsidR="00595707" w:rsidRDefault="00595707">
                  <w:pPr>
                    <w:rPr>
                      <w:rFonts w:ascii="Times New Roman" w:hAnsi="Times New Roman"/>
                      <w:lang w:val="kk-KZ"/>
                    </w:rPr>
                  </w:pPr>
                  <w:r>
                    <w:rPr>
                      <w:rFonts w:ascii="Times New Roman" w:hAnsi="Times New Roman"/>
                      <w:lang w:val="kk-KZ"/>
                    </w:rPr>
                    <w:t>Барлығы</w:t>
                  </w:r>
                </w:p>
                <w:p w:rsidR="00595707" w:rsidRDefault="00595707">
                  <w:pPr>
                    <w:spacing w:after="200"/>
                    <w:rPr>
                      <w:rFonts w:ascii="Times New Roman" w:hAnsi="Times New Roman"/>
                      <w:lang w:val="kk-KZ"/>
                    </w:rPr>
                  </w:pPr>
                </w:p>
              </w:tc>
              <w:tc>
                <w:tcPr>
                  <w:tcW w:w="104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35%</w:t>
                  </w:r>
                </w:p>
                <w:p w:rsidR="00595707" w:rsidRDefault="00595707">
                  <w:pPr>
                    <w:rPr>
                      <w:rFonts w:ascii="Times New Roman" w:hAnsi="Times New Roman"/>
                      <w:lang w:val="kk-KZ"/>
                    </w:rPr>
                  </w:pPr>
                  <w:r>
                    <w:rPr>
                      <w:rFonts w:ascii="Times New Roman" w:hAnsi="Times New Roman"/>
                      <w:lang w:val="kk-KZ"/>
                    </w:rPr>
                    <w:t>10%</w:t>
                  </w:r>
                </w:p>
                <w:p w:rsidR="00595707" w:rsidRDefault="00595707">
                  <w:pPr>
                    <w:rPr>
                      <w:rFonts w:ascii="Times New Roman" w:hAnsi="Times New Roman"/>
                      <w:lang w:val="kk-KZ"/>
                    </w:rPr>
                  </w:pPr>
                  <w:r>
                    <w:rPr>
                      <w:rFonts w:ascii="Times New Roman" w:hAnsi="Times New Roman"/>
                      <w:lang w:val="kk-KZ"/>
                    </w:rPr>
                    <w:t>15%</w:t>
                  </w:r>
                </w:p>
                <w:p w:rsidR="00595707" w:rsidRDefault="00595707">
                  <w:pPr>
                    <w:rPr>
                      <w:rFonts w:ascii="Times New Roman" w:hAnsi="Times New Roman"/>
                      <w:lang w:val="kk-KZ"/>
                    </w:rPr>
                  </w:pPr>
                  <w:r>
                    <w:rPr>
                      <w:rFonts w:ascii="Times New Roman" w:hAnsi="Times New Roman"/>
                      <w:lang w:val="kk-KZ"/>
                    </w:rPr>
                    <w:t>40%</w:t>
                  </w:r>
                </w:p>
                <w:p w:rsidR="00595707" w:rsidRDefault="00595707">
                  <w:pPr>
                    <w:spacing w:after="200"/>
                    <w:rPr>
                      <w:rFonts w:ascii="Times New Roman" w:hAnsi="Times New Roman"/>
                      <w:lang w:val="kk-KZ"/>
                    </w:rPr>
                  </w:pPr>
                  <w:r>
                    <w:rPr>
                      <w:rFonts w:ascii="Times New Roman" w:hAnsi="Times New Roman"/>
                      <w:lang w:val="kk-KZ"/>
                    </w:rPr>
                    <w:t>100%</w:t>
                  </w:r>
                </w:p>
              </w:tc>
              <w:tc>
                <w:tcPr>
                  <w:tcW w:w="2085" w:type="dxa"/>
                  <w:gridSpan w:val="3"/>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1,2,34,5,6</w:t>
                  </w:r>
                </w:p>
                <w:p w:rsidR="00595707" w:rsidRDefault="00595707">
                  <w:pPr>
                    <w:rPr>
                      <w:rFonts w:ascii="Times New Roman" w:hAnsi="Times New Roman"/>
                      <w:lang w:val="kk-KZ"/>
                    </w:rPr>
                  </w:pPr>
                  <w:r>
                    <w:rPr>
                      <w:rFonts w:ascii="Times New Roman" w:hAnsi="Times New Roman"/>
                      <w:lang w:val="kk-KZ"/>
                    </w:rPr>
                    <w:t>2,3,4</w:t>
                  </w:r>
                </w:p>
                <w:p w:rsidR="00595707" w:rsidRDefault="00595707">
                  <w:pPr>
                    <w:rPr>
                      <w:rFonts w:ascii="Times New Roman" w:hAnsi="Times New Roman"/>
                      <w:lang w:val="kk-KZ"/>
                    </w:rPr>
                  </w:pPr>
                  <w:r>
                    <w:rPr>
                      <w:rFonts w:ascii="Times New Roman" w:hAnsi="Times New Roman"/>
                      <w:lang w:val="kk-KZ"/>
                    </w:rPr>
                    <w:t>4,5,6</w:t>
                  </w:r>
                </w:p>
                <w:p w:rsidR="00595707" w:rsidRDefault="00595707">
                  <w:pPr>
                    <w:spacing w:after="200"/>
                    <w:rPr>
                      <w:rFonts w:ascii="Times New Roman" w:hAnsi="Times New Roman"/>
                      <w:lang w:val="kk-KZ"/>
                    </w:rPr>
                  </w:pPr>
                  <w:r>
                    <w:rPr>
                      <w:rFonts w:ascii="Times New Roman" w:hAnsi="Times New Roman"/>
                      <w:lang w:val="kk-KZ"/>
                    </w:rPr>
                    <w:t>1,2,3,4,5,6</w:t>
                  </w:r>
                </w:p>
              </w:tc>
            </w:tr>
            <w:tr w:rsidR="00595707">
              <w:tc>
                <w:tcPr>
                  <w:tcW w:w="16657" w:type="dxa"/>
                  <w:gridSpan w:val="2"/>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Сіздің қорытынды бағаңыз формула  бойынша есептеледі.</w:t>
                  </w:r>
                </w:p>
                <w:p w:rsidR="00595707" w:rsidRDefault="00595707">
                  <w:pPr>
                    <w:rPr>
                      <w:rFonts w:ascii="Times New Roman" w:hAnsi="Times New Roman"/>
                      <w:lang w:val="kk-KZ"/>
                    </w:rPr>
                  </w:pPr>
                  <w:r>
                    <w:rPr>
                      <w:rFonts w:ascii="Times New Roman" w:hAnsi="Times New Roman"/>
                      <w:lang w:val="kk-KZ"/>
                    </w:rPr>
                    <w:t>Төменде пайызбен минималды бағалар берілген:</w:t>
                  </w:r>
                </w:p>
                <w:p w:rsidR="00595707" w:rsidRDefault="00595707">
                  <w:pPr>
                    <w:rPr>
                      <w:rFonts w:ascii="Times New Roman" w:eastAsia="Times New Roman" w:hAnsi="Times New Roman"/>
                      <w:lang w:eastAsia="ru-RU"/>
                    </w:rPr>
                  </w:pPr>
                  <w:r>
                    <w:rPr>
                      <w:rFonts w:ascii="Times New Roman" w:eastAsia="Times New Roman" w:hAnsi="Times New Roman"/>
                      <w:lang w:eastAsia="ru-RU"/>
                    </w:rPr>
                    <w:t>95% - 100%: А 90% - 94%: А-</w:t>
                  </w:r>
                </w:p>
                <w:p w:rsidR="00595707" w:rsidRDefault="00595707">
                  <w:pPr>
                    <w:rPr>
                      <w:rFonts w:ascii="Times New Roman" w:eastAsia="Times New Roman" w:hAnsi="Times New Roman"/>
                      <w:lang w:eastAsia="ru-RU"/>
                    </w:rPr>
                  </w:pPr>
                  <w:r>
                    <w:rPr>
                      <w:rFonts w:ascii="Times New Roman" w:eastAsia="Times New Roman" w:hAnsi="Times New Roman"/>
                      <w:lang w:eastAsia="ru-RU"/>
                    </w:rPr>
                    <w:t>85% - 89%: В+ 80% - 84%: В 75% - 79%: В-</w:t>
                  </w:r>
                </w:p>
                <w:p w:rsidR="00595707" w:rsidRDefault="00595707">
                  <w:pPr>
                    <w:rPr>
                      <w:rFonts w:ascii="Times New Roman" w:eastAsia="Times New Roman" w:hAnsi="Times New Roman"/>
                      <w:lang w:eastAsia="ru-RU"/>
                    </w:rPr>
                  </w:pPr>
                  <w:r>
                    <w:rPr>
                      <w:rFonts w:ascii="Times New Roman" w:eastAsia="Times New Roman" w:hAnsi="Times New Roman"/>
                      <w:lang w:eastAsia="ru-RU"/>
                    </w:rPr>
                    <w:t>70% - 74%: С+ 65% - 69%: С 60% - 64%: С-</w:t>
                  </w:r>
                </w:p>
                <w:p w:rsidR="00595707" w:rsidRDefault="00595707">
                  <w:pPr>
                    <w:spacing w:after="200"/>
                    <w:rPr>
                      <w:rFonts w:ascii="Times New Roman" w:hAnsi="Times New Roman"/>
                      <w:lang w:val="kk-KZ"/>
                    </w:rPr>
                  </w:pPr>
                  <w:r>
                    <w:rPr>
                      <w:rFonts w:ascii="Times New Roman" w:eastAsia="Times New Roman" w:hAnsi="Times New Roman"/>
                      <w:lang w:eastAsia="ru-RU"/>
                    </w:rPr>
                    <w:t xml:space="preserve">55% - 59%: </w:t>
                  </w:r>
                  <w:r>
                    <w:rPr>
                      <w:rFonts w:ascii="Times New Roman" w:eastAsia="Times New Roman" w:hAnsi="Times New Roman"/>
                      <w:lang w:val="en-US" w:eastAsia="ru-RU"/>
                    </w:rPr>
                    <w:t>D</w:t>
                  </w:r>
                  <w:r>
                    <w:rPr>
                      <w:rFonts w:ascii="Times New Roman" w:eastAsia="Times New Roman" w:hAnsi="Times New Roman"/>
                      <w:lang w:eastAsia="ru-RU"/>
                    </w:rPr>
                    <w:t xml:space="preserve">+ 50% - 54%: </w:t>
                  </w:r>
                  <w:r>
                    <w:rPr>
                      <w:rFonts w:ascii="Times New Roman" w:eastAsia="Times New Roman" w:hAnsi="Times New Roman"/>
                      <w:lang w:val="en-US" w:eastAsia="ru-RU"/>
                    </w:rPr>
                    <w:t>D</w:t>
                  </w:r>
                  <w:r>
                    <w:rPr>
                      <w:rFonts w:ascii="Times New Roman" w:eastAsia="Times New Roman" w:hAnsi="Times New Roman"/>
                      <w:lang w:eastAsia="ru-RU"/>
                    </w:rPr>
                    <w:t xml:space="preserve">- 0% -49%: </w:t>
                  </w:r>
                  <w:r>
                    <w:rPr>
                      <w:rFonts w:ascii="Times New Roman" w:eastAsia="Times New Roman" w:hAnsi="Times New Roman"/>
                      <w:lang w:val="en-US" w:eastAsia="ru-RU"/>
                    </w:rPr>
                    <w:t>F</w:t>
                  </w:r>
                </w:p>
              </w:tc>
            </w:tr>
            <w:tr w:rsidR="00595707" w:rsidRPr="00FB13FF">
              <w:tc>
                <w:tcPr>
                  <w:tcW w:w="2782" w:type="dxa"/>
                  <w:gridSpan w:val="2"/>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Пән саясаты:</w:t>
                  </w:r>
                </w:p>
              </w:tc>
              <w:tc>
                <w:tcPr>
                  <w:tcW w:w="6902" w:type="dxa"/>
                  <w:gridSpan w:val="5"/>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Негізгі жаһандық тенденцияларды білу жән олардың халықаралық құқыққа әсерін ескеру. Жеке және ұжымдық ғылыми зерттеу жұмыстарын өткізу машықтарын үйрету. Ғылыми зерттеулер нәтижелерін тәжірибеде қолдануды үйрету. Оқу тобының ішіндегі пікірталастардың қызық әрі тартымды болуын қамтамасыз ету.</w:t>
                  </w:r>
                </w:p>
                <w:p w:rsidR="00595707" w:rsidRDefault="00595707">
                  <w:pPr>
                    <w:spacing w:after="200"/>
                    <w:rPr>
                      <w:rFonts w:ascii="Times New Roman" w:hAnsi="Times New Roman"/>
                      <w:lang w:val="kk-KZ"/>
                    </w:rPr>
                  </w:pPr>
                  <w:r>
                    <w:rPr>
                      <w:rFonts w:ascii="Times New Roman" w:hAnsi="Times New Roman"/>
                      <w:lang w:val="kk-KZ"/>
                    </w:rPr>
                    <w:t xml:space="preserve">Дәріс, семинар, аудиторлық уақыттан тыс кезеңде өткізілуі мүмкін. СӨЖ арнайы курсты меңгерудің негізі болады; оқытушы рөлі- жәрдемдесу және көмек; Тапсырмалар өзін-өзі дамытуға және алынған білімдерді тәжірибеде қолдануға бағытталады. </w:t>
                  </w:r>
                </w:p>
              </w:tc>
            </w:tr>
            <w:tr w:rsidR="00595707">
              <w:tc>
                <w:tcPr>
                  <w:tcW w:w="9684" w:type="dxa"/>
                  <w:gridSpan w:val="7"/>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Пән кестесі</w:t>
                  </w:r>
                </w:p>
              </w:tc>
            </w:tr>
            <w:tr w:rsidR="00595707">
              <w:trPr>
                <w:trHeight w:val="301"/>
              </w:trPr>
              <w:tc>
                <w:tcPr>
                  <w:tcW w:w="908"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Апта</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jc w:val="center"/>
                    <w:rPr>
                      <w:rFonts w:ascii="Times New Roman" w:hAnsi="Times New Roman"/>
                      <w:lang w:val="kk-KZ"/>
                    </w:rPr>
                  </w:pPr>
                  <w:r>
                    <w:rPr>
                      <w:rFonts w:ascii="Times New Roman" w:hAnsi="Times New Roman"/>
                      <w:lang w:val="kk-KZ"/>
                    </w:rPr>
                    <w:t>Тақырып атауы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Сағат саны</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Макс балл</w:t>
                  </w:r>
                </w:p>
              </w:tc>
            </w:tr>
            <w:tr w:rsidR="00595707">
              <w:trPr>
                <w:trHeight w:val="1020"/>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lastRenderedPageBreak/>
                    <w:t>1</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bCs/>
                      <w:lang w:val="kk-KZ" w:eastAsia="ru-RU"/>
                    </w:rPr>
                  </w:pPr>
                  <w:r>
                    <w:rPr>
                      <w:rFonts w:ascii="Times New Roman" w:eastAsia="Times New Roman" w:hAnsi="Times New Roman"/>
                      <w:bCs/>
                      <w:lang w:val="kk-KZ" w:eastAsia="ru-RU"/>
                    </w:rPr>
                    <w:t>Дәріс1 «Қылмыстық сот әділдігінің халықаралық стандарттары» оқу пәні ретінде</w:t>
                  </w:r>
                </w:p>
                <w:p w:rsidR="00595707" w:rsidRDefault="00595707">
                  <w:pPr>
                    <w:rPr>
                      <w:rFonts w:ascii="Times New Roman" w:eastAsia="Times New Roman" w:hAnsi="Times New Roman"/>
                      <w:bCs/>
                      <w:lang w:val="kk-KZ" w:eastAsia="ru-RU"/>
                    </w:rPr>
                  </w:pPr>
                  <w:r>
                    <w:rPr>
                      <w:rFonts w:ascii="Times New Roman" w:eastAsia="Times New Roman" w:hAnsi="Times New Roman"/>
                      <w:bCs/>
                      <w:lang w:val="kk-KZ" w:eastAsia="ru-RU"/>
                    </w:rPr>
                    <w:t>1) Курстың зерттеу пәні 2) Курстың мақсаттары мен міндеттері</w:t>
                  </w:r>
                </w:p>
                <w:p w:rsidR="00595707" w:rsidRDefault="00595707">
                  <w:pPr>
                    <w:rPr>
                      <w:rFonts w:ascii="Times New Roman" w:hAnsi="Times New Roman"/>
                      <w:lang w:val="kk-KZ"/>
                    </w:rPr>
                  </w:pPr>
                  <w:r>
                    <w:rPr>
                      <w:rFonts w:ascii="Times New Roman" w:eastAsia="Times New Roman" w:hAnsi="Times New Roman"/>
                      <w:bCs/>
                      <w:lang w:val="kk-KZ" w:eastAsia="ru-RU"/>
                    </w:rPr>
                    <w:t>3) Курстың құрылымы мен мазмұны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51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Семинар1 «Қылмыстық сот әділдігінің халықаралық стандарттары» оқу пәні ретінде</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76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СӨЖ1 ҚР қылмыстық-процестік заңнамасының қағидалары мен адам құқықтары саласындағы халықаралық стандарттардың ара қатынасындағы проблемалар</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617"/>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Дәріс2 Қылмыстық сот әділдігінің халықаралық құқықтық стандарттарының анықтамасы, заңдық күші және классификациясы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75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Семинар2 Қылмыстық сот әділдігінің халықаралық құқықтық стандарттарының анықтамасы, заңдық күші және классификациясы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57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СӨЖ2 Заңмен шиеленістегі адамның құқықтары саласындағы ҚР халықаралық-құқықтық міндеттемелері</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rsidRPr="00FB13FF">
              <w:trPr>
                <w:trHeight w:val="76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jc w:val="center"/>
                    <w:rPr>
                      <w:rFonts w:ascii="Times New Roman" w:eastAsia="Times New Roman" w:hAnsi="Times New Roman"/>
                      <w:lang w:val="kk-KZ" w:eastAsia="ru-RU"/>
                    </w:rPr>
                  </w:pPr>
                  <w:r>
                    <w:rPr>
                      <w:rFonts w:ascii="Times New Roman" w:eastAsia="Times New Roman" w:hAnsi="Times New Roman"/>
                      <w:bCs/>
                      <w:lang w:val="kk-KZ" w:eastAsia="ru-RU"/>
                    </w:rPr>
                    <w:t>Модуль 2 Қылмыстық іс бойынша тергеп-тексеру мен сот өндірісі саласындағы ХҚ стандарттар</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r>
            <w:tr w:rsidR="00595707">
              <w:trPr>
                <w:trHeight w:val="735"/>
              </w:trPr>
              <w:tc>
                <w:tcPr>
                  <w:tcW w:w="908"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3</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 xml:space="preserve">Дәріс3 Полиция қызметінің ХҚ стандарттары және қылмыстық қудалау функцияларын жүзеге асыратын лауазымды тұлғаларға қатысты ҚР ҚПК нормалары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790"/>
              </w:trPr>
              <w:tc>
                <w:tcPr>
                  <w:tcW w:w="908" w:type="dxa"/>
                  <w:vMerge w:val="restart"/>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Семинар3 Полиция қызметінің ХҚ стандарттары және қылмыстық қудалау функцияларын жүзеге асыратын лауазымды тұлғаларға қатысты ҚР ҚПК нормалары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54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СӨЖ3 Қылмыстық сот әділдігінің стандарттарын орнатудағы БҰҰ институттары мен мекемелерінің қызметі</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538"/>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4</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Дәріс4 Күдіктінің құқықтарының ХҚ стандарттары және ҚР ҚПК бойынша проессуалдық мәжбүрлеу шаралары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557"/>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Семинар4 Күдіктінің құқықтарының ХҚ стандарттары және ҚР ҚПК бойынша проессуалдық мәжбүрлеу шаралары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79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СӨЖ4 ҚР қылмыстық процесіндегі дәлелдемелерді жинау мен дәлелдеу процесіне ХҚ стандарттарын имплементациялаудың проблемалары мен жағымды тұстары (перспективалары)</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576"/>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Дәріс5 Полиция органдарының күш және арнайы құралдарды пайдалануының ХҚ стандарттары және ҚР заңнамасы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59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Семинар5 Полиция органдарының күш және арнайы құралдарды пайдалануының ХҚ стандарттары және ҚР заңнамасы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52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СӨЖ5 1979ж. Лауазымды тұлғалардың құқықтық тәртіпті сақтау бойынша кодексі: ХҚ стандарттардың мазмұнын талдау</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511"/>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6</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Дәріс 6 </w:t>
                  </w:r>
                  <w:r>
                    <w:rPr>
                      <w:rFonts w:ascii="Times New Roman" w:eastAsia="Times New Roman" w:hAnsi="Times New Roman"/>
                      <w:bCs/>
                      <w:lang w:val="kk-KZ" w:eastAsia="ru-RU"/>
                    </w:rPr>
                    <w:t>Қылмыстық сот әділдігінің ХҚ стандарттары және ҚР құқық қорғау органдарының жүйесін реформалаудың сұрақтары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63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bCs/>
                      <w:lang w:val="kk-KZ" w:eastAsia="ru-RU"/>
                    </w:rPr>
                    <w:t>Семинар6 Қылмыстық сот әділдігінің ХҚ стандарттары және ҚР құқық қорғау органдарының жүйесін реформалаудың сұрақтары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66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СӨЖ6 Күдіктінің құқықтарының халықаралық стандарттары және ҚР ҚПК нормалары</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615"/>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7</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Дәріс7 Сотталушының құқықтарының халықаралық стандарттары және ҚР ҚПК нормалары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57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Семинар7 Сотталушының құқықтарының халықаралық стандарттары және ҚР ҚПК нормалары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58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 xml:space="preserve">СӨЖ7 Сот талқылауындағы қорғаушының ХҚ мәртебесі және ҚР ҚПК нормалары </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255"/>
              </w:trPr>
              <w:tc>
                <w:tcPr>
                  <w:tcW w:w="908"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eastAsia="ru-RU"/>
                    </w:rPr>
                  </w:pPr>
                  <w:r>
                    <w:rPr>
                      <w:rFonts w:ascii="Times New Roman" w:eastAsia="Times New Roman" w:hAnsi="Times New Roman"/>
                      <w:lang w:eastAsia="ru-RU"/>
                    </w:rPr>
                    <w:t>РК 1</w:t>
                  </w:r>
                  <w:r>
                    <w:rPr>
                      <w:rFonts w:ascii="Times New Roman" w:eastAsia="Times New Roman" w:hAnsi="Times New Roman"/>
                      <w:lang w:eastAsia="ru-RU"/>
                    </w:rPr>
                    <w:tab/>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r>
            <w:tr w:rsidR="00595707">
              <w:trPr>
                <w:trHeight w:val="240"/>
              </w:trPr>
              <w:tc>
                <w:tcPr>
                  <w:tcW w:w="908"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eastAsia="ru-RU"/>
                    </w:rPr>
                  </w:pPr>
                  <w:proofErr w:type="spellStart"/>
                  <w:r>
                    <w:rPr>
                      <w:rFonts w:ascii="Times New Roman" w:eastAsia="Times New Roman" w:hAnsi="Times New Roman"/>
                      <w:lang w:eastAsia="ru-RU"/>
                    </w:rPr>
                    <w:t>Midterm</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Exam</w:t>
                  </w:r>
                  <w:proofErr w:type="spellEnd"/>
                  <w:r>
                    <w:rPr>
                      <w:rFonts w:ascii="Times New Roman" w:eastAsia="Times New Roman" w:hAnsi="Times New Roman"/>
                      <w:lang w:eastAsia="ru-RU"/>
                    </w:rPr>
                    <w:tab/>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r>
            <w:tr w:rsidR="00595707">
              <w:trPr>
                <w:trHeight w:val="300"/>
              </w:trPr>
              <w:tc>
                <w:tcPr>
                  <w:tcW w:w="908"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Барлығы </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r>
            <w:tr w:rsidR="00595707">
              <w:trPr>
                <w:trHeight w:val="545"/>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8</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Дәріс8 Кәмелеттік жасқа толмағандарға қатысты сот төрелігін іске асырудың ХҚ стандарттары және ҚР ҚПК</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61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Семинар8 Кәмелеттік жасқа толмағандарға қатысты сот төрелігін іске асырудың ХҚ стандарттары және ҚР ҚПК</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54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Жәбірленушінің құқықтарының халықаралық стандарттары және ҚР ҚПК нормалары </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330"/>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9</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Дәріс9 Сот жүріс-тұрысының бангалорлық қағидалары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36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Семинар 9 Сот жүріс-тұрысының бангалорлық қағидалары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55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ҚР сот жүйесіне бангалорлық қағидаларды имплементациялаудың проблемалары мен жағымды тұстары (перспективалары)</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rsidRPr="00FB13FF">
              <w:trPr>
                <w:trHeight w:val="570"/>
              </w:trPr>
              <w:tc>
                <w:tcPr>
                  <w:tcW w:w="908"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jc w:val="center"/>
                    <w:rPr>
                      <w:rFonts w:ascii="Times New Roman" w:eastAsia="Times New Roman" w:hAnsi="Times New Roman"/>
                      <w:lang w:val="kk-KZ" w:eastAsia="ru-RU"/>
                    </w:rPr>
                  </w:pPr>
                  <w:r>
                    <w:rPr>
                      <w:rFonts w:ascii="Times New Roman" w:eastAsia="Times New Roman" w:hAnsi="Times New Roman"/>
                      <w:bCs/>
                      <w:lang w:val="kk-KZ" w:eastAsia="ru-RU"/>
                    </w:rPr>
                    <w:t xml:space="preserve">Модуль 3 </w:t>
                  </w:r>
                </w:p>
                <w:p w:rsidR="00595707" w:rsidRDefault="00595707">
                  <w:pPr>
                    <w:rPr>
                      <w:rFonts w:ascii="Times New Roman" w:eastAsia="Times New Roman" w:hAnsi="Times New Roman"/>
                      <w:lang w:val="kk-KZ" w:eastAsia="ru-RU"/>
                    </w:rPr>
                  </w:pPr>
                  <w:r>
                    <w:rPr>
                      <w:rFonts w:ascii="Times New Roman" w:eastAsia="Times New Roman" w:hAnsi="Times New Roman"/>
                      <w:bCs/>
                      <w:lang w:val="kk-KZ" w:eastAsia="ru-RU"/>
                    </w:rPr>
                    <w:t xml:space="preserve">Қылмыстық жазаларды орындаудағы ХҚ стандарттар </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r>
            <w:tr w:rsidR="00595707">
              <w:trPr>
                <w:trHeight w:val="914"/>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10</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Дәріс10 Қылмыстық жазаларды орындаудағы ХҚ стандарттардың анықтамасы, заңдық күші, классификациясы және оларды ұлттық қылмыстық-атқару заңнамасында жүзеге асырудың тәжірибесі</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52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Cs/>
                      <w:lang w:val="kk-KZ" w:eastAsia="ru-RU"/>
                    </w:rPr>
                  </w:pPr>
                  <w:r>
                    <w:rPr>
                      <w:rFonts w:ascii="Times New Roman" w:eastAsia="Times New Roman" w:hAnsi="Times New Roman"/>
                      <w:bCs/>
                      <w:lang w:val="kk-KZ" w:eastAsia="ru-RU"/>
                    </w:rPr>
                    <w:t xml:space="preserve">Семинар10 Қылмыстық жазаларды орындаудағы ХҚ стандарттардың анықтамасы, заңдық күші, классификациясы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30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СӨЖ10 У. Черчилльдің «Маған өз түрмелеріңізді көрсетіңіздер және мен сіздердің мемлекеттереңіздегі демократия туралы айтатын боламын» деген сөзіне түсініктеме жазу.</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645"/>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en-US"/>
                    </w:rPr>
                  </w:pPr>
                  <w:r>
                    <w:rPr>
                      <w:rFonts w:ascii="Times New Roman" w:hAnsi="Times New Roman"/>
                      <w:lang w:val="en-US"/>
                    </w:rPr>
                    <w:t>11</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Дәріс11 Әлсіз қамауға алынғандардың жекелеген категорияларымен айналысудағы ХҚ стандарттар</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60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en-US"/>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 xml:space="preserve">Семинар 11 Пенитенциарлық саладағы стандарттарды орнату бойынша БҰҰ институттары мен мекемелерінің қызметі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5</w:t>
                  </w:r>
                </w:p>
              </w:tc>
            </w:tr>
            <w:tr w:rsidR="00595707">
              <w:trPr>
                <w:trHeight w:val="808"/>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en-US"/>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СӨЖ11 Пенитенциарлық ғылымның негізін қалаушы Дж. Говард (1736-1790) пен И. Бентамның (1748-1832)  идеялары және олардың түрмелердің заманауи түрме жүйелеріне әсері</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930"/>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12</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Дәріс12 Пенитенциарлық мекемелердің әкімшілік және қызметкерлердің жұмысына қатысты ХҚ стандарттар және оларды ұлттық заңнамада жүзеге асырудың тәжірибесі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2</w:t>
                  </w:r>
                </w:p>
              </w:tc>
            </w:tr>
            <w:tr w:rsidR="00595707">
              <w:trPr>
                <w:trHeight w:val="54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 xml:space="preserve">Семинар12 Қамауға алынғандарға жалпы гуманитарлық әсер етудің ХҚ стандарттары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5</w:t>
                  </w:r>
                </w:p>
              </w:tc>
            </w:tr>
            <w:tr w:rsidR="00595707">
              <w:trPr>
                <w:trHeight w:val="94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СӨЖ12 қамауға алынғандардың құқықтарын қорғау жөніндегі халықаралық үкіметтік емес ұйымдардың (ХҮЕҰ) қызметі (мысал ЦА-дағы PRI)</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1-10</w:t>
                  </w:r>
                </w:p>
              </w:tc>
            </w:tr>
            <w:tr w:rsidR="00595707" w:rsidRPr="00FB13FF">
              <w:trPr>
                <w:trHeight w:val="846"/>
              </w:trPr>
              <w:tc>
                <w:tcPr>
                  <w:tcW w:w="908"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jc w:val="center"/>
                    <w:rPr>
                      <w:rFonts w:ascii="Times New Roman" w:eastAsia="Times New Roman" w:hAnsi="Times New Roman"/>
                      <w:b/>
                      <w:bCs/>
                      <w:lang w:val="kk-KZ" w:eastAsia="ru-RU"/>
                    </w:rPr>
                  </w:pPr>
                  <w:r>
                    <w:rPr>
                      <w:rFonts w:ascii="Times New Roman" w:eastAsia="Times New Roman" w:hAnsi="Times New Roman"/>
                      <w:b/>
                      <w:bCs/>
                      <w:lang w:val="kk-KZ" w:eastAsia="ru-RU"/>
                    </w:rPr>
                    <w:t>Модуль 4</w:t>
                  </w:r>
                </w:p>
                <w:p w:rsidR="00595707" w:rsidRDefault="00595707">
                  <w:pPr>
                    <w:jc w:val="center"/>
                    <w:rPr>
                      <w:rFonts w:ascii="Times New Roman" w:eastAsia="Times New Roman" w:hAnsi="Times New Roman"/>
                      <w:lang w:val="kk-KZ" w:eastAsia="ru-RU"/>
                    </w:rPr>
                  </w:pPr>
                  <w:r>
                    <w:rPr>
                      <w:rFonts w:ascii="Times New Roman" w:eastAsia="Times New Roman" w:hAnsi="Times New Roman"/>
                      <w:b/>
                      <w:bCs/>
                      <w:lang w:val="kk-KZ" w:eastAsia="ru-RU"/>
                    </w:rPr>
                    <w:t>Қылмыстардың жеке түрлерімен күрес саласындағы ХҚ стандарттар</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p>
              </w:tc>
            </w:tr>
            <w:tr w:rsidR="00595707">
              <w:trPr>
                <w:trHeight w:val="885"/>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13</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b/>
                      <w:bCs/>
                      <w:lang w:val="kk-KZ" w:eastAsia="ru-RU"/>
                    </w:rPr>
                  </w:pPr>
                  <w:r>
                    <w:rPr>
                      <w:rFonts w:ascii="Times New Roman" w:eastAsia="Times New Roman" w:hAnsi="Times New Roman"/>
                      <w:lang w:val="kk-KZ" w:eastAsia="ru-RU"/>
                    </w:rPr>
                    <w:t xml:space="preserve">Дәріс13 Азаптау және қатыгез қарым-қатынас жасау саласындағы ХҚ стандарттар және оларды ҚР заңнамасына имплементациялаудың проблемалары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2</w:t>
                  </w:r>
                </w:p>
              </w:tc>
            </w:tr>
            <w:tr w:rsidR="00595707">
              <w:trPr>
                <w:trHeight w:val="103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 xml:space="preserve">Семинар13 Азаптау және қатыгез қарым-қатынас жасау саласындағы ХҚ стандарттар және оларды ҚР заңнамасына имплементациялаудың проблемалары </w:t>
                  </w:r>
                </w:p>
                <w:p w:rsidR="00595707" w:rsidRDefault="00595707">
                  <w:pPr>
                    <w:rPr>
                      <w:rFonts w:ascii="Times New Roman" w:eastAsia="Times New Roman" w:hAnsi="Times New Roman"/>
                      <w:lang w:val="kk-KZ" w:eastAsia="ru-RU"/>
                    </w:rPr>
                  </w:pP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5</w:t>
                  </w:r>
                </w:p>
              </w:tc>
            </w:tr>
            <w:tr w:rsidR="00595707">
              <w:trPr>
                <w:trHeight w:val="960"/>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 xml:space="preserve">СӨЖ13 Кәмелетке толмағандарға қарсы қылмыстармен күрес саласындағы ХҚ стандарттар және ҚР заңнамасы </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1-10</w:t>
                  </w:r>
                </w:p>
              </w:tc>
            </w:tr>
            <w:tr w:rsidR="00595707">
              <w:trPr>
                <w:trHeight w:val="759"/>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14</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Дәріс14 Жемкорлықпен күрес саласындағы ХҚ стандарттар және оларды ҚР заңнамасына имплементациялаудың проблемалары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2</w:t>
                  </w:r>
                </w:p>
              </w:tc>
            </w:tr>
            <w:tr w:rsidR="00595707">
              <w:trPr>
                <w:trHeight w:val="68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Семинар14 Жемкорлықпен күрес саласындағы ХҚ стандарттар және оларды ҚР заңнамасы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58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СӨЖ14 Трафикингпен күрес саласындағы ХҚ стандарттар және оларды ҚР заңнамасы</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585"/>
              </w:trPr>
              <w:tc>
                <w:tcPr>
                  <w:tcW w:w="908" w:type="dxa"/>
                  <w:vMerge w:val="restart"/>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15</w:t>
                  </w: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 xml:space="preserve">Дәріс15 Трансұлттық және ұйымдасқан қылмыстылықпен күрес саласындағы ХҚ стандарттар және ҚР заңнамасы </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2</w:t>
                  </w:r>
                </w:p>
              </w:tc>
            </w:tr>
            <w:tr w:rsidR="00595707">
              <w:trPr>
                <w:trHeight w:val="744"/>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Семинар15 Трансұлттық және ұйымдасқан қылмыстылықпен күрес саласындағы ХҚ стандарттар және ҚР заңнамасы</w:t>
                  </w:r>
                </w:p>
              </w:tc>
              <w:tc>
                <w:tcPr>
                  <w:tcW w:w="847"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w:t>
                  </w: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5</w:t>
                  </w:r>
                </w:p>
              </w:tc>
            </w:tr>
            <w:tr w:rsidR="00595707">
              <w:trPr>
                <w:trHeight w:val="675"/>
              </w:trPr>
              <w:tc>
                <w:tcPr>
                  <w:tcW w:w="9684" w:type="dxa"/>
                  <w:vMerge/>
                  <w:tcBorders>
                    <w:top w:val="single" w:sz="4" w:space="0" w:color="auto"/>
                    <w:left w:val="single" w:sz="4" w:space="0" w:color="auto"/>
                    <w:bottom w:val="single" w:sz="4" w:space="0" w:color="auto"/>
                    <w:right w:val="single" w:sz="4" w:space="0" w:color="auto"/>
                  </w:tcBorders>
                  <w:vAlign w:val="center"/>
                  <w:hideMark/>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СӨЖ15 Жалдамалылықпен күрес саласындағы ХҚ стандарттар және оларды ҚР заңнамасы</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hAnsi="Times New Roman"/>
                      <w:lang w:val="kk-KZ"/>
                    </w:rPr>
                  </w:pPr>
                  <w:r>
                    <w:rPr>
                      <w:rFonts w:ascii="Times New Roman" w:hAnsi="Times New Roman"/>
                      <w:lang w:val="kk-KZ"/>
                    </w:rPr>
                    <w:t>1-10</w:t>
                  </w:r>
                </w:p>
              </w:tc>
            </w:tr>
            <w:tr w:rsidR="00595707">
              <w:trPr>
                <w:trHeight w:val="300"/>
              </w:trPr>
              <w:tc>
                <w:tcPr>
                  <w:tcW w:w="908"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РК2</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100</w:t>
                  </w:r>
                </w:p>
              </w:tc>
            </w:tr>
            <w:tr w:rsidR="00595707">
              <w:trPr>
                <w:trHeight w:val="330"/>
              </w:trPr>
              <w:tc>
                <w:tcPr>
                  <w:tcW w:w="908"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Емтихан</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100</w:t>
                  </w:r>
                </w:p>
              </w:tc>
            </w:tr>
            <w:tr w:rsidR="00595707">
              <w:trPr>
                <w:trHeight w:val="300"/>
              </w:trPr>
              <w:tc>
                <w:tcPr>
                  <w:tcW w:w="908"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eastAsia="Times New Roman" w:hAnsi="Times New Roman"/>
                      <w:lang w:val="kk-KZ" w:eastAsia="ru-RU"/>
                    </w:rPr>
                  </w:pPr>
                  <w:r>
                    <w:rPr>
                      <w:rFonts w:ascii="Times New Roman" w:eastAsia="Times New Roman" w:hAnsi="Times New Roman"/>
                      <w:lang w:val="kk-KZ" w:eastAsia="ru-RU"/>
                    </w:rPr>
                    <w:t>Барлығы</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200</w:t>
                  </w:r>
                </w:p>
              </w:tc>
            </w:tr>
            <w:tr w:rsidR="00595707">
              <w:trPr>
                <w:trHeight w:val="345"/>
              </w:trPr>
              <w:tc>
                <w:tcPr>
                  <w:tcW w:w="908" w:type="dxa"/>
                  <w:tcBorders>
                    <w:top w:val="single" w:sz="4" w:space="0" w:color="auto"/>
                    <w:left w:val="single" w:sz="4" w:space="0" w:color="auto"/>
                    <w:bottom w:val="single" w:sz="4" w:space="0" w:color="auto"/>
                    <w:right w:val="single" w:sz="4" w:space="0" w:color="auto"/>
                  </w:tcBorders>
                </w:tcPr>
                <w:p w:rsidR="00595707" w:rsidRDefault="00595707">
                  <w:pPr>
                    <w:rPr>
                      <w:rFonts w:ascii="Times New Roman" w:hAnsi="Times New Roman"/>
                      <w:lang w:val="kk-KZ"/>
                    </w:rPr>
                  </w:pPr>
                </w:p>
              </w:tc>
              <w:tc>
                <w:tcPr>
                  <w:tcW w:w="6973" w:type="dxa"/>
                  <w:gridSpan w:val="4"/>
                  <w:tcBorders>
                    <w:top w:val="single" w:sz="4" w:space="0" w:color="auto"/>
                    <w:left w:val="single" w:sz="4" w:space="0" w:color="auto"/>
                    <w:bottom w:val="single" w:sz="4" w:space="0" w:color="auto"/>
                    <w:right w:val="single" w:sz="4" w:space="0" w:color="auto"/>
                  </w:tcBorders>
                  <w:hideMark/>
                </w:tcPr>
                <w:p w:rsidR="00595707" w:rsidRDefault="00595707">
                  <w:pPr>
                    <w:spacing w:after="200"/>
                    <w:rPr>
                      <w:rFonts w:ascii="Times New Roman" w:eastAsia="Times New Roman" w:hAnsi="Times New Roman"/>
                      <w:lang w:val="kk-KZ" w:eastAsia="ru-RU"/>
                    </w:rPr>
                  </w:pPr>
                  <w:r>
                    <w:rPr>
                      <w:rFonts w:ascii="Times New Roman" w:eastAsia="Times New Roman" w:hAnsi="Times New Roman"/>
                      <w:lang w:val="kk-KZ" w:eastAsia="ru-RU"/>
                    </w:rPr>
                    <w:t>Барлығы</w:t>
                  </w:r>
                </w:p>
              </w:tc>
              <w:tc>
                <w:tcPr>
                  <w:tcW w:w="847" w:type="dxa"/>
                  <w:tcBorders>
                    <w:top w:val="single" w:sz="4" w:space="0" w:color="auto"/>
                    <w:left w:val="single" w:sz="4" w:space="0" w:color="auto"/>
                    <w:bottom w:val="single" w:sz="4" w:space="0" w:color="auto"/>
                    <w:right w:val="single" w:sz="4" w:space="0" w:color="auto"/>
                  </w:tcBorders>
                </w:tcPr>
                <w:p w:rsidR="00595707" w:rsidRDefault="00595707">
                  <w:pPr>
                    <w:spacing w:after="200"/>
                    <w:rPr>
                      <w:rFonts w:ascii="Times New Roman" w:hAnsi="Times New Roman"/>
                      <w:lang w:val="kk-KZ"/>
                    </w:rPr>
                  </w:pPr>
                </w:p>
              </w:tc>
              <w:tc>
                <w:tcPr>
                  <w:tcW w:w="956" w:type="dxa"/>
                  <w:tcBorders>
                    <w:top w:val="single" w:sz="4" w:space="0" w:color="auto"/>
                    <w:left w:val="single" w:sz="4" w:space="0" w:color="auto"/>
                    <w:bottom w:val="single" w:sz="4" w:space="0" w:color="auto"/>
                    <w:right w:val="single" w:sz="4" w:space="0" w:color="auto"/>
                  </w:tcBorders>
                  <w:hideMark/>
                </w:tcPr>
                <w:p w:rsidR="00595707" w:rsidRDefault="00595707">
                  <w:pPr>
                    <w:rPr>
                      <w:rFonts w:ascii="Times New Roman" w:hAnsi="Times New Roman"/>
                      <w:lang w:val="kk-KZ"/>
                    </w:rPr>
                  </w:pPr>
                  <w:r>
                    <w:rPr>
                      <w:rFonts w:ascii="Times New Roman" w:hAnsi="Times New Roman"/>
                      <w:lang w:val="kk-KZ"/>
                    </w:rPr>
                    <w:t>400</w:t>
                  </w:r>
                </w:p>
              </w:tc>
            </w:tr>
          </w:tbl>
          <w:p w:rsidR="00595707" w:rsidRDefault="00595707">
            <w:pPr>
              <w:spacing w:line="240" w:lineRule="auto"/>
            </w:pPr>
          </w:p>
        </w:tc>
      </w:tr>
    </w:tbl>
    <w:p w:rsidR="00BA32E9" w:rsidRDefault="00BA32E9">
      <w:pPr>
        <w:rPr>
          <w:lang w:val="kk-KZ"/>
        </w:rPr>
      </w:pPr>
    </w:p>
    <w:p w:rsidR="00FB13FF" w:rsidRDefault="0043326D" w:rsidP="0043326D">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фа</w:t>
      </w:r>
      <w:proofErr w:type="spellStart"/>
      <w:r w:rsidRPr="00CC3531">
        <w:rPr>
          <w:rFonts w:ascii="Times New Roman" w:hAnsi="Times New Roman"/>
          <w:sz w:val="20"/>
          <w:szCs w:val="20"/>
          <w:lang w:eastAsia="ru-RU"/>
        </w:rPr>
        <w:t>культет</w:t>
      </w:r>
      <w:proofErr w:type="spellEnd"/>
      <w:r>
        <w:rPr>
          <w:rFonts w:ascii="Times New Roman" w:hAnsi="Times New Roman"/>
          <w:sz w:val="20"/>
          <w:szCs w:val="20"/>
          <w:lang w:val="kk-KZ" w:eastAsia="ru-RU"/>
        </w:rPr>
        <w:t>інің деканы</w:t>
      </w:r>
      <w:r w:rsidRPr="00CC3531">
        <w:rPr>
          <w:rFonts w:ascii="Times New Roman" w:hAnsi="Times New Roman"/>
          <w:sz w:val="20"/>
          <w:szCs w:val="20"/>
          <w:lang w:eastAsia="ru-RU"/>
        </w:rPr>
        <w:t xml:space="preserve">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proofErr w:type="spellStart"/>
      <w:r w:rsidR="00FB13FF" w:rsidRPr="00CC3531">
        <w:rPr>
          <w:rFonts w:ascii="Times New Roman" w:hAnsi="Times New Roman"/>
          <w:sz w:val="20"/>
          <w:szCs w:val="20"/>
          <w:lang w:eastAsia="ru-RU"/>
        </w:rPr>
        <w:t>Айдарбаев</w:t>
      </w:r>
      <w:proofErr w:type="spellEnd"/>
      <w:r w:rsidR="00FB13FF" w:rsidRPr="00CC3531">
        <w:rPr>
          <w:rFonts w:ascii="Times New Roman" w:hAnsi="Times New Roman"/>
          <w:sz w:val="20"/>
          <w:szCs w:val="20"/>
          <w:lang w:eastAsia="ru-RU"/>
        </w:rPr>
        <w:t xml:space="preserve"> С.Ж</w:t>
      </w:r>
    </w:p>
    <w:p w:rsidR="00FB13FF" w:rsidRDefault="0043326D" w:rsidP="0043326D">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ХҚФ әдістемелік бюросының төрайымы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p>
    <w:p w:rsidR="0043326D" w:rsidRPr="00CC3531" w:rsidRDefault="0043326D" w:rsidP="0043326D">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к</w:t>
      </w:r>
      <w:proofErr w:type="spellStart"/>
      <w:r w:rsidRPr="00CC3531">
        <w:rPr>
          <w:rFonts w:ascii="Times New Roman" w:hAnsi="Times New Roman"/>
          <w:sz w:val="20"/>
          <w:szCs w:val="20"/>
          <w:lang w:eastAsia="ru-RU"/>
        </w:rPr>
        <w:t>афедр</w:t>
      </w:r>
      <w:proofErr w:type="spellEnd"/>
      <w:r>
        <w:rPr>
          <w:rFonts w:ascii="Times New Roman" w:hAnsi="Times New Roman"/>
          <w:sz w:val="20"/>
          <w:szCs w:val="20"/>
          <w:lang w:val="kk-KZ" w:eastAsia="ru-RU"/>
        </w:rPr>
        <w:t>асының меңгерушісі</w:t>
      </w:r>
      <w:r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 xml:space="preserve"> </w:t>
      </w:r>
      <w:proofErr w:type="spellStart"/>
      <w:r w:rsidR="00FB13FF">
        <w:rPr>
          <w:rFonts w:ascii="Times New Roman" w:hAnsi="Times New Roman"/>
          <w:sz w:val="20"/>
          <w:szCs w:val="20"/>
          <w:lang w:eastAsia="ru-RU"/>
        </w:rPr>
        <w:t>Сайрамбаева</w:t>
      </w:r>
      <w:proofErr w:type="spellEnd"/>
      <w:r w:rsidR="00FB13FF">
        <w:rPr>
          <w:rFonts w:ascii="Times New Roman" w:hAnsi="Times New Roman"/>
          <w:sz w:val="20"/>
          <w:szCs w:val="20"/>
          <w:lang w:eastAsia="ru-RU"/>
        </w:rPr>
        <w:t xml:space="preserve"> Ж.Т.</w:t>
      </w:r>
      <w:bookmarkStart w:id="0" w:name="_GoBack"/>
      <w:bookmarkEnd w:id="0"/>
      <w:r w:rsidRPr="00CC3531">
        <w:rPr>
          <w:rFonts w:ascii="Times New Roman" w:hAnsi="Times New Roman"/>
          <w:sz w:val="20"/>
          <w:szCs w:val="20"/>
          <w:lang w:eastAsia="ru-RU"/>
        </w:rPr>
        <w:t>.</w:t>
      </w:r>
    </w:p>
    <w:p w:rsidR="0043326D" w:rsidRPr="00CC3531" w:rsidRDefault="0043326D" w:rsidP="0043326D">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p>
    <w:p w:rsidR="0043326D" w:rsidRPr="00327859" w:rsidRDefault="0043326D">
      <w:pPr>
        <w:rPr>
          <w:rFonts w:ascii="Times New Roman" w:hAnsi="Times New Roman"/>
        </w:rPr>
      </w:pPr>
    </w:p>
    <w:sectPr w:rsidR="0043326D" w:rsidRPr="00327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3"/>
    <w:rsid w:val="00327859"/>
    <w:rsid w:val="0043326D"/>
    <w:rsid w:val="00595707"/>
    <w:rsid w:val="00A67783"/>
    <w:rsid w:val="00BA32E9"/>
    <w:rsid w:val="00FB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7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5707"/>
    <w:rPr>
      <w:color w:val="0000FF"/>
      <w:u w:val="single"/>
    </w:rPr>
  </w:style>
  <w:style w:type="table" w:styleId="a4">
    <w:name w:val="Table Grid"/>
    <w:basedOn w:val="a1"/>
    <w:uiPriority w:val="39"/>
    <w:rsid w:val="0059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7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5707"/>
    <w:rPr>
      <w:color w:val="0000FF"/>
      <w:u w:val="single"/>
    </w:rPr>
  </w:style>
  <w:style w:type="table" w:styleId="a4">
    <w:name w:val="Table Grid"/>
    <w:basedOn w:val="a1"/>
    <w:uiPriority w:val="39"/>
    <w:rsid w:val="0059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2016-10-02T12:08:00Z</cp:lastPrinted>
  <dcterms:created xsi:type="dcterms:W3CDTF">2016-10-02T11:55:00Z</dcterms:created>
  <dcterms:modified xsi:type="dcterms:W3CDTF">2017-08-29T06:33:00Z</dcterms:modified>
</cp:coreProperties>
</file>